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22"/>
          <w:szCs w:val="22"/>
        </w:rPr>
      </w:pPr>
      <w:r w:rsidDel="00000000" w:rsidR="00000000" w:rsidRPr="00000000">
        <w:rPr>
          <w:rtl w:val="0"/>
        </w:rPr>
      </w:r>
    </w:p>
    <w:tbl>
      <w:tblPr>
        <w:tblStyle w:val="Table1"/>
        <w:tblW w:w="10881.0" w:type="dxa"/>
        <w:jc w:val="left"/>
        <w:tblInd w:w="-7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2"/>
        <w:gridCol w:w="8479"/>
        <w:tblGridChange w:id="0">
          <w:tblGrid>
            <w:gridCol w:w="2402"/>
            <w:gridCol w:w="8479"/>
          </w:tblGrid>
        </w:tblGridChange>
      </w:tblGrid>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02">
            <w:pPr>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Intitulé du projet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003">
            <w:pPr>
              <w:tabs>
                <w:tab w:val="center" w:leader="none" w:pos="4536"/>
                <w:tab w:val="right" w:leader="none" w:pos="9072"/>
              </w:tabs>
              <w:ind w:left="0" w:hanging="2"/>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 panier à histoires plurilingues  </w:t>
            </w:r>
          </w:p>
        </w:tc>
      </w:tr>
      <w:tr>
        <w:trPr>
          <w:cantSplit w:val="0"/>
          <w:tblHeader w:val="0"/>
        </w:trPr>
        <w:tc>
          <w:tcPr>
            <w:tcBorders>
              <w:top w:color="000000" w:space="0" w:sz="6" w:val="single"/>
              <w:left w:color="000000" w:space="0" w:sz="0" w:val="nil"/>
              <w:bottom w:color="000000" w:space="0" w:sz="6" w:val="single"/>
              <w:right w:color="000000" w:space="0" w:sz="0" w:val="nil"/>
            </w:tcBorders>
          </w:tcPr>
          <w:p w:rsidR="00000000" w:rsidDel="00000000" w:rsidP="00000000" w:rsidRDefault="00000000" w:rsidRPr="00000000" w14:paraId="00000004">
            <w:pPr>
              <w:ind w:left="0" w:hanging="2"/>
              <w:rPr>
                <w:rFonts w:ascii="Arial" w:cs="Arial" w:eastAsia="Arial" w:hAnsi="Arial"/>
                <w:sz w:val="22"/>
                <w:szCs w:val="22"/>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Pr>
          <w:p w:rsidR="00000000" w:rsidDel="00000000" w:rsidP="00000000" w:rsidRDefault="00000000" w:rsidRPr="00000000" w14:paraId="00000005">
            <w:pPr>
              <w:ind w:left="0" w:hanging="2"/>
              <w:rPr>
                <w:rFonts w:ascii="Arial" w:cs="Arial" w:eastAsia="Arial" w:hAnsi="Arial"/>
                <w:sz w:val="22"/>
                <w:szCs w:val="22"/>
              </w:rPr>
            </w:pPr>
            <w:r w:rsidDel="00000000" w:rsidR="00000000" w:rsidRPr="00000000">
              <w:rPr>
                <w:rtl w:val="0"/>
              </w:rPr>
            </w:r>
          </w:p>
        </w:tc>
      </w:tr>
      <w:tr>
        <w:trPr>
          <w:cantSplit w:val="0"/>
          <w:trHeight w:val="1673" w:hRule="atLeast"/>
          <w:tblHeader w:val="0"/>
        </w:trPr>
        <w:tc>
          <w:tcPr>
            <w:tcBorders>
              <w:top w:color="000000" w:space="0" w:sz="6" w:val="single"/>
            </w:tcBorders>
            <w:vAlign w:val="center"/>
          </w:tcPr>
          <w:p w:rsidR="00000000" w:rsidDel="00000000" w:rsidP="00000000" w:rsidRDefault="00000000" w:rsidRPr="00000000" w14:paraId="00000006">
            <w:pPr>
              <w:ind w:left="0" w:hanging="2"/>
              <w:rPr>
                <w:b w:val="1"/>
                <w:color w:val="000000"/>
              </w:rPr>
            </w:pPr>
            <w:r w:rsidDel="00000000" w:rsidR="00000000" w:rsidRPr="00000000">
              <w:rPr>
                <w:b w:val="1"/>
                <w:color w:val="000000"/>
                <w:rtl w:val="0"/>
              </w:rPr>
              <w:t xml:space="preserve">DESCRIPTIF</w:t>
            </w:r>
          </w:p>
        </w:tc>
        <w:tc>
          <w:tcPr>
            <w:tcBorders>
              <w:top w:color="000000" w:space="0" w:sz="4" w:val="single"/>
            </w:tcBorders>
            <w:vAlign w:val="center"/>
          </w:tcPr>
          <w:p w:rsidR="00000000" w:rsidDel="00000000" w:rsidP="00000000" w:rsidRDefault="00000000" w:rsidRPr="00000000" w14:paraId="00000007">
            <w:pPr>
              <w:ind w:left="0" w:hanging="2"/>
              <w:jc w:val="both"/>
              <w:rPr>
                <w:color w:val="000000"/>
                <w:sz w:val="22"/>
                <w:szCs w:val="22"/>
              </w:rPr>
            </w:pPr>
            <w:r w:rsidDel="00000000" w:rsidR="00000000" w:rsidRPr="00000000">
              <w:rPr>
                <w:color w:val="000000"/>
                <w:sz w:val="22"/>
                <w:szCs w:val="22"/>
                <w:rtl w:val="0"/>
              </w:rPr>
              <w:t xml:space="preserve">Ce projet fédérateur s’inscrit dans le cadre du cinquième chapitre de la délibération n°127 du 13 janvier 2021 portant sur l’organisation de l’enseignement primaire de la Nouvelle-Calédonie. Il vise à ouvrir l’école sur la région Océanie et sur le monde.</w:t>
            </w:r>
          </w:p>
          <w:p w:rsidR="00000000" w:rsidDel="00000000" w:rsidP="00000000" w:rsidRDefault="00000000" w:rsidRPr="00000000" w14:paraId="00000008">
            <w:pPr>
              <w:ind w:left="0" w:hanging="2"/>
              <w:jc w:val="both"/>
              <w:rPr>
                <w:color w:val="000000"/>
                <w:sz w:val="22"/>
                <w:szCs w:val="22"/>
              </w:rPr>
            </w:pPr>
            <w:r w:rsidDel="00000000" w:rsidR="00000000" w:rsidRPr="00000000">
              <w:rPr>
                <w:color w:val="000000"/>
                <w:sz w:val="22"/>
                <w:szCs w:val="22"/>
                <w:rtl w:val="0"/>
              </w:rPr>
              <w:t xml:space="preserve">L’apprentissage des langues vivantes régionales tient une place fondamentale dans l’enrichissement de la personnalité et l’ouverture au monde.</w:t>
            </w:r>
          </w:p>
          <w:p w:rsidR="00000000" w:rsidDel="00000000" w:rsidP="00000000" w:rsidRDefault="00000000" w:rsidRPr="00000000" w14:paraId="00000009">
            <w:pPr>
              <w:ind w:left="0" w:hanging="2"/>
              <w:jc w:val="both"/>
              <w:rPr>
                <w:color w:val="000000"/>
                <w:sz w:val="22"/>
                <w:szCs w:val="22"/>
              </w:rPr>
            </w:pPr>
            <w:r w:rsidDel="00000000" w:rsidR="00000000" w:rsidRPr="00000000">
              <w:rPr>
                <w:color w:val="000000"/>
                <w:sz w:val="22"/>
                <w:szCs w:val="22"/>
                <w:rtl w:val="0"/>
              </w:rPr>
              <w:t xml:space="preserve">Ce projet a pour objectifs de :</w:t>
            </w:r>
          </w:p>
          <w:p w:rsidR="00000000" w:rsidDel="00000000" w:rsidP="00000000" w:rsidRDefault="00000000" w:rsidRPr="00000000" w14:paraId="0000000A">
            <w:pPr>
              <w:ind w:left="0" w:firstLine="0"/>
              <w:jc w:val="both"/>
              <w:rPr>
                <w:color w:val="000000"/>
                <w:sz w:val="22"/>
                <w:szCs w:val="22"/>
              </w:rPr>
            </w:pPr>
            <w:r w:rsidDel="00000000" w:rsidR="00000000" w:rsidRPr="00000000">
              <w:rPr>
                <w:color w:val="000000"/>
                <w:sz w:val="22"/>
                <w:szCs w:val="22"/>
                <w:rtl w:val="0"/>
              </w:rPr>
              <w:t xml:space="preserve">promouvoir la lecture , valoriser les langues kanak et les langues de la Région Asie-Pacifique, développer l’intérêt des élèves pour d’autres langues, renforcer la langue première de l’élève pour faciliter l’apprentissage du français, développer le plaisir du livre chez l’enfant, faire entrer le livre chez les familles les plus éloignées de l’école, favoriser la compréhension des histoires, favoriser le lien famille-école en instaurant la confiance  et accompagner les parents dans leur rôle de parents d’élèves.  </w:t>
            </w:r>
          </w:p>
          <w:p w:rsidR="00000000" w:rsidDel="00000000" w:rsidP="00000000" w:rsidRDefault="00000000" w:rsidRPr="00000000" w14:paraId="0000000B">
            <w:pPr>
              <w:ind w:left="0" w:hanging="2"/>
              <w:jc w:val="both"/>
              <w:rPr>
                <w:color w:val="000000"/>
                <w:sz w:val="22"/>
                <w:szCs w:val="22"/>
              </w:rPr>
            </w:pPr>
            <w:r w:rsidDel="00000000" w:rsidR="00000000" w:rsidRPr="00000000">
              <w:rPr>
                <w:color w:val="000000"/>
                <w:sz w:val="22"/>
                <w:szCs w:val="22"/>
                <w:u w:val="single"/>
                <w:rtl w:val="0"/>
              </w:rPr>
              <w:t xml:space="preserve">Organisation</w:t>
            </w:r>
            <w:r w:rsidDel="00000000" w:rsidR="00000000" w:rsidRPr="00000000">
              <w:rPr>
                <w:color w:val="000000"/>
                <w:sz w:val="22"/>
                <w:szCs w:val="22"/>
                <w:rtl w:val="0"/>
              </w:rPr>
              <w:t xml:space="preserve"> :</w:t>
            </w:r>
          </w:p>
          <w:p w:rsidR="00000000" w:rsidDel="00000000" w:rsidP="00000000" w:rsidRDefault="00000000" w:rsidRPr="00000000" w14:paraId="0000000C">
            <w:pPr>
              <w:ind w:left="0" w:hanging="2"/>
              <w:jc w:val="both"/>
              <w:rPr>
                <w:color w:val="000000"/>
                <w:sz w:val="22"/>
                <w:szCs w:val="22"/>
              </w:rPr>
            </w:pPr>
            <w:r w:rsidDel="00000000" w:rsidR="00000000" w:rsidRPr="00000000">
              <w:rPr>
                <w:color w:val="000000"/>
                <w:sz w:val="22"/>
                <w:szCs w:val="22"/>
                <w:rtl w:val="0"/>
              </w:rPr>
              <w:t xml:space="preserve">Les élèves apportent à la maison un panier qui contient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8"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 livre bilingue ou plurilingue (français, langue kanak enseignée et une autre langue au choix) et des supports pédagogiques qui ont servi à l’étude de l’album (jeux, marottes des personnages, puzzles, memory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8"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Une clé USB avec les versions lues de l’histoire dans les différentes langues retenues.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8"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 objet culturel (ou dessin, ou images…) en lien avec l’ouvrage étudié. </w:t>
            </w:r>
          </w:p>
          <w:p w:rsidR="00000000" w:rsidDel="00000000" w:rsidP="00000000" w:rsidRDefault="00000000" w:rsidRPr="00000000" w14:paraId="00000010">
            <w:pPr>
              <w:ind w:left="-2" w:firstLine="0"/>
              <w:jc w:val="both"/>
              <w:rPr>
                <w:color w:val="000000"/>
                <w:sz w:val="22"/>
                <w:szCs w:val="22"/>
              </w:rPr>
            </w:pPr>
            <w:r w:rsidDel="00000000" w:rsidR="00000000" w:rsidRPr="00000000">
              <w:rPr>
                <w:color w:val="000000"/>
                <w:sz w:val="22"/>
                <w:szCs w:val="22"/>
                <w:u w:val="single"/>
                <w:rtl w:val="0"/>
              </w:rPr>
              <w:t xml:space="preserve">Déroulement proposé</w:t>
            </w:r>
            <w:r w:rsidDel="00000000" w:rsidR="00000000" w:rsidRPr="00000000">
              <w:rPr>
                <w:color w:val="000000"/>
                <w:sz w:val="22"/>
                <w:szCs w:val="22"/>
                <w:rtl w:val="0"/>
              </w:rPr>
              <w:t xml:space="preserve">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8"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Etude de l’album et des versions traduites dans les autres langues (une ou deux versions).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Il est possible de faire traduire les albums par les parents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 mémorisation et la remémoration de l’histoire, soutenues par la mise en scène, s’appuient sur de multiples répétitions, sous des formes variées : « racontages », lectures, restitutions à partir d’illustrations tirées de l’album, jeux pour ancrer le vocabulaire relatif à l’histoire. Il ne s’agit pas d’un apprentissage par cœur mais bien d’une reformulation empruntant certains segments, avec un rebrassage singulier des termes et une syntaxe personnelle).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8"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Préparation des éléments composant le panier à histoires : les supports pédagogiques, l’objet culturel, l’enregistrement vocal pour la clé USB, le panier qui peut être aussi une boîte, une pochette (fabrication, décoration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8"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Accueil du panier à histoires par la famille : l’élève présente le panier et les objets, puis raconte à ses parents l’histoire étudiée collectivement en classe dans la langue qu’il aura choisie en utilisant les supports.  </w:t>
            </w:r>
          </w:p>
          <w:p w:rsidR="00000000" w:rsidDel="00000000" w:rsidP="00000000" w:rsidRDefault="00000000" w:rsidRPr="00000000" w14:paraId="00000014">
            <w:pPr>
              <w:ind w:left="-2" w:firstLine="0"/>
              <w:jc w:val="both"/>
              <w:rPr>
                <w:color w:val="000000"/>
                <w:sz w:val="22"/>
                <w:szCs w:val="22"/>
              </w:rPr>
            </w:pPr>
            <w:r w:rsidDel="00000000" w:rsidR="00000000" w:rsidRPr="00000000">
              <w:rPr>
                <w:i w:val="1"/>
                <w:color w:val="000000"/>
                <w:sz w:val="22"/>
                <w:szCs w:val="22"/>
                <w:rtl w:val="0"/>
              </w:rPr>
              <w:t xml:space="preserve">Il serait souhaitable de commencer par une réunion explicative du projet avec les parents et élaborer une fiche explicative, « lisible » par les familles et les enfants</w:t>
            </w:r>
            <w:r w:rsidDel="00000000" w:rsidR="00000000" w:rsidRPr="00000000">
              <w:rPr>
                <w:color w:val="000000"/>
                <w:sz w:val="22"/>
                <w:szCs w:val="22"/>
                <w:rtl w:val="0"/>
              </w:rPr>
              <w:t xml:space="preserve">.</w:t>
            </w:r>
          </w:p>
          <w:p w:rsidR="00000000" w:rsidDel="00000000" w:rsidP="00000000" w:rsidRDefault="00000000" w:rsidRPr="00000000" w14:paraId="00000015">
            <w:pPr>
              <w:ind w:left="-2" w:firstLine="0"/>
              <w:jc w:val="both"/>
              <w:rPr>
                <w:color w:val="000000"/>
                <w:sz w:val="22"/>
                <w:szCs w:val="22"/>
              </w:rPr>
            </w:pPr>
            <w:r w:rsidDel="00000000" w:rsidR="00000000" w:rsidRPr="00000000">
              <w:rPr>
                <w:i w:val="1"/>
                <w:color w:val="000000"/>
                <w:sz w:val="22"/>
                <w:szCs w:val="22"/>
                <w:rtl w:val="0"/>
              </w:rPr>
              <w:t xml:space="preserve">Pour les autres paniers à histoires de l’année, les parents pourraient être invités dans la classe, hors temps scolaires afin de préparer avec l’enseignant les outils (marottes, puzzles …) et cela permettrait ainsi d’ouvrir le regard des parents sur le volet pédagogique.</w:t>
            </w:r>
            <w:r w:rsidDel="00000000" w:rsidR="00000000" w:rsidRPr="00000000">
              <w:rPr>
                <w:color w:val="000000"/>
                <w:sz w:val="22"/>
                <w:szCs w:val="22"/>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673" w:hRule="atLeast"/>
          <w:tblHeader w:val="0"/>
        </w:trPr>
        <w:tc>
          <w:tcPr>
            <w:tcBorders>
              <w:top w:color="000000" w:space="0" w:sz="6" w:val="single"/>
            </w:tcBorders>
            <w:vAlign w:val="center"/>
          </w:tcPr>
          <w:p w:rsidR="00000000" w:rsidDel="00000000" w:rsidP="00000000" w:rsidRDefault="00000000" w:rsidRPr="00000000" w14:paraId="00000017">
            <w:pPr>
              <w:ind w:left="0" w:hanging="2"/>
              <w:rPr>
                <w:b w:val="1"/>
                <w:color w:val="000000"/>
              </w:rPr>
            </w:pPr>
            <w:r w:rsidDel="00000000" w:rsidR="00000000" w:rsidRPr="00000000">
              <w:rPr>
                <w:b w:val="1"/>
                <w:color w:val="000000"/>
                <w:rtl w:val="0"/>
              </w:rPr>
              <w:t xml:space="preserve">DOMAINES DU SOCLE CONCERNES</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22"/>
                <w:szCs w:val="22"/>
              </w:rPr>
            </w:pPr>
            <w:r w:rsidDel="00000000" w:rsidR="00000000" w:rsidRPr="00000000">
              <w:rPr>
                <w:color w:val="000000"/>
                <w:rtl w:val="0"/>
              </w:rPr>
              <w:t xml:space="preserve">(socle commun de connaissances, de compétences et de valeurs)</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19">
            <w:pPr>
              <w:ind w:left="0" w:hanging="2"/>
              <w:jc w:val="both"/>
              <w:rPr>
                <w:color w:val="000000"/>
                <w:sz w:val="22"/>
                <w:szCs w:val="22"/>
              </w:rPr>
            </w:pPr>
            <w:r w:rsidDel="00000000" w:rsidR="00000000" w:rsidRPr="00000000">
              <w:rPr>
                <w:color w:val="000000"/>
                <w:sz w:val="22"/>
                <w:szCs w:val="22"/>
                <w:rtl w:val="0"/>
              </w:rPr>
              <w:t xml:space="preserve">Ce projet s’appuiera sur les trois premiers domaines du socle commun de connaissances, de compétences et de valeurs, de la maternelle au CM2.</w:t>
            </w:r>
          </w:p>
          <w:p w:rsidR="00000000" w:rsidDel="00000000" w:rsidP="00000000" w:rsidRDefault="00000000" w:rsidRPr="00000000" w14:paraId="0000001A">
            <w:pPr>
              <w:ind w:left="0" w:hanging="2"/>
              <w:rPr>
                <w:color w:val="000000"/>
                <w:sz w:val="22"/>
                <w:szCs w:val="22"/>
              </w:rPr>
            </w:pPr>
            <w:r w:rsidDel="00000000" w:rsidR="00000000" w:rsidRPr="00000000">
              <w:rPr>
                <w:b w:val="1"/>
                <w:color w:val="000000"/>
                <w:sz w:val="22"/>
                <w:szCs w:val="22"/>
                <w:rtl w:val="0"/>
              </w:rPr>
              <w:t xml:space="preserve">D1.</w:t>
            </w:r>
            <w:r w:rsidDel="00000000" w:rsidR="00000000" w:rsidRPr="00000000">
              <w:rPr>
                <w:color w:val="000000"/>
                <w:sz w:val="22"/>
                <w:szCs w:val="22"/>
                <w:rtl w:val="0"/>
              </w:rPr>
              <w:t xml:space="preserve"> Les langages pour penser et communiquer</w:t>
            </w:r>
          </w:p>
          <w:p w:rsidR="00000000" w:rsidDel="00000000" w:rsidP="00000000" w:rsidRDefault="00000000" w:rsidRPr="00000000" w14:paraId="0000001B">
            <w:pPr>
              <w:ind w:left="0" w:hanging="2"/>
              <w:rPr>
                <w:color w:val="000000"/>
                <w:sz w:val="22"/>
                <w:szCs w:val="22"/>
              </w:rPr>
            </w:pPr>
            <w:r w:rsidDel="00000000" w:rsidR="00000000" w:rsidRPr="00000000">
              <w:rPr>
                <w:b w:val="1"/>
                <w:color w:val="000000"/>
                <w:sz w:val="22"/>
                <w:szCs w:val="22"/>
                <w:rtl w:val="0"/>
              </w:rPr>
              <w:t xml:space="preserve">D2.</w:t>
            </w:r>
            <w:r w:rsidDel="00000000" w:rsidR="00000000" w:rsidRPr="00000000">
              <w:rPr>
                <w:color w:val="000000"/>
                <w:sz w:val="22"/>
                <w:szCs w:val="22"/>
                <w:rtl w:val="0"/>
              </w:rPr>
              <w:t xml:space="preserve"> Les méthodes et outils pour apprendre</w:t>
            </w:r>
          </w:p>
          <w:p w:rsidR="00000000" w:rsidDel="00000000" w:rsidP="00000000" w:rsidRDefault="00000000" w:rsidRPr="00000000" w14:paraId="0000001C">
            <w:pPr>
              <w:ind w:left="0" w:hanging="2"/>
              <w:rPr>
                <w:color w:val="000000"/>
              </w:rPr>
            </w:pPr>
            <w:r w:rsidDel="00000000" w:rsidR="00000000" w:rsidRPr="00000000">
              <w:rPr>
                <w:b w:val="1"/>
                <w:color w:val="000000"/>
                <w:sz w:val="22"/>
                <w:szCs w:val="22"/>
                <w:rtl w:val="0"/>
              </w:rPr>
              <w:t xml:space="preserve">D3.</w:t>
            </w:r>
            <w:r w:rsidDel="00000000" w:rsidR="00000000" w:rsidRPr="00000000">
              <w:rPr>
                <w:color w:val="000000"/>
                <w:sz w:val="22"/>
                <w:szCs w:val="22"/>
                <w:rtl w:val="0"/>
              </w:rPr>
              <w:t xml:space="preserve"> La formation de la personne et du citoyen</w:t>
            </w: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tabs>
                <w:tab w:val="left" w:leader="none" w:pos="207"/>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0" w:hanging="2"/>
              <w:jc w:val="both"/>
              <w:rPr>
                <w:rFonts w:ascii="Arial" w:cs="Arial" w:eastAsia="Arial" w:hAnsi="Arial"/>
                <w:color w:val="000000"/>
                <w:sz w:val="22"/>
                <w:szCs w:val="22"/>
              </w:rPr>
            </w:pPr>
            <w:r w:rsidDel="00000000" w:rsidR="00000000" w:rsidRPr="00000000">
              <w:rPr>
                <w:rtl w:val="0"/>
              </w:rPr>
            </w:r>
          </w:p>
        </w:tc>
      </w:tr>
      <w:tr>
        <w:trPr>
          <w:cantSplit w:val="0"/>
          <w:trHeight w:val="728" w:hRule="atLeast"/>
          <w:tblHeader w:val="0"/>
        </w:trPr>
        <w:tc>
          <w:tcPr>
            <w:vAlign w:val="center"/>
          </w:tcPr>
          <w:p w:rsidR="00000000" w:rsidDel="00000000" w:rsidP="00000000" w:rsidRDefault="00000000" w:rsidRPr="00000000" w14:paraId="0000001E">
            <w:pPr>
              <w:ind w:left="0" w:hanging="2"/>
              <w:rPr>
                <w:b w:val="1"/>
                <w:color w:val="000000"/>
              </w:rPr>
            </w:pPr>
            <w:r w:rsidDel="00000000" w:rsidR="00000000" w:rsidRPr="00000000">
              <w:rPr>
                <w:b w:val="1"/>
                <w:color w:val="000000"/>
                <w:rtl w:val="0"/>
              </w:rPr>
              <w:t xml:space="preserve">EVALUATION, VALORISATION</w:t>
            </w:r>
          </w:p>
        </w:tc>
        <w:tc>
          <w:tcPr>
            <w:vAlign w:val="center"/>
          </w:tcPr>
          <w:p w:rsidR="00000000" w:rsidDel="00000000" w:rsidP="00000000" w:rsidRDefault="00000000" w:rsidRPr="00000000" w14:paraId="0000001F">
            <w:pPr>
              <w:ind w:left="0" w:firstLine="0"/>
              <w:jc w:val="both"/>
              <w:rPr>
                <w:color w:val="000000"/>
                <w:sz w:val="22"/>
                <w:szCs w:val="22"/>
              </w:rPr>
            </w:pPr>
            <w:bookmarkStart w:colFirst="0" w:colLast="0" w:name="_heading=h.30j0zll" w:id="0"/>
            <w:bookmarkEnd w:id="0"/>
            <w:r w:rsidDel="00000000" w:rsidR="00000000" w:rsidRPr="00000000">
              <w:rPr>
                <w:color w:val="000000"/>
                <w:sz w:val="22"/>
                <w:szCs w:val="22"/>
                <w:rtl w:val="0"/>
              </w:rPr>
              <w:t xml:space="preserve">Les productions (affiches, dépliants, capsules vidéos,) pourront être diffusées via les sites institutionnels et/ou la page FB de la DENC.</w:t>
            </w:r>
          </w:p>
          <w:p w:rsidR="00000000" w:rsidDel="00000000" w:rsidP="00000000" w:rsidRDefault="00000000" w:rsidRPr="00000000" w14:paraId="00000020">
            <w:pPr>
              <w:ind w:left="0" w:hanging="2"/>
              <w:jc w:val="both"/>
              <w:rPr>
                <w:color w:val="000000"/>
                <w:sz w:val="22"/>
                <w:szCs w:val="22"/>
              </w:rPr>
            </w:pPr>
            <w:r w:rsidDel="00000000" w:rsidR="00000000" w:rsidRPr="00000000">
              <w:rPr>
                <w:color w:val="000000"/>
                <w:sz w:val="22"/>
                <w:szCs w:val="22"/>
                <w:rtl w:val="0"/>
              </w:rPr>
              <w:t xml:space="preserve">Valorisation : journées portes ouvertes, de la semaine des parents, fête des langues, fête de la citoyenneté. …</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tc>
      </w:tr>
      <w:tr>
        <w:trPr>
          <w:cantSplit w:val="0"/>
          <w:trHeight w:val="728" w:hRule="atLeast"/>
          <w:tblHeader w:val="0"/>
        </w:trPr>
        <w:tc>
          <w:tcPr>
            <w:vAlign w:val="center"/>
          </w:tcPr>
          <w:p w:rsidR="00000000" w:rsidDel="00000000" w:rsidP="00000000" w:rsidRDefault="00000000" w:rsidRPr="00000000" w14:paraId="00000021">
            <w:pPr>
              <w:ind w:left="0" w:hanging="2"/>
              <w:rPr>
                <w:color w:val="000000"/>
              </w:rPr>
            </w:pPr>
            <w:r w:rsidDel="00000000" w:rsidR="00000000" w:rsidRPr="00000000">
              <w:rPr>
                <w:b w:val="1"/>
                <w:color w:val="000000"/>
                <w:rtl w:val="0"/>
              </w:rPr>
              <w:t xml:space="preserve">OUTILS, SUPPORTS, ACCOMPAGNEMENT, …</w:t>
            </w:r>
            <w:r w:rsidDel="00000000" w:rsidR="00000000" w:rsidRPr="00000000">
              <w:rPr>
                <w:rtl w:val="0"/>
              </w:rPr>
            </w:r>
          </w:p>
        </w:tc>
        <w:tc>
          <w:tcPr>
            <w:vAlign w:val="center"/>
          </w:tcPr>
          <w:p w:rsidR="00000000" w:rsidDel="00000000" w:rsidP="00000000" w:rsidRDefault="00000000" w:rsidRPr="00000000" w14:paraId="00000022">
            <w:pPr>
              <w:spacing w:line="240" w:lineRule="auto"/>
              <w:ind w:left="0" w:hanging="2"/>
              <w:jc w:val="both"/>
              <w:rPr>
                <w:color w:val="000000"/>
                <w:sz w:val="22"/>
                <w:szCs w:val="22"/>
              </w:rPr>
            </w:pPr>
            <w:bookmarkStart w:colFirst="0" w:colLast="0" w:name="_heading=h.gjdgxs" w:id="1"/>
            <w:bookmarkEnd w:id="1"/>
            <w:r w:rsidDel="00000000" w:rsidR="00000000" w:rsidRPr="00000000">
              <w:rPr>
                <w:color w:val="000000"/>
                <w:sz w:val="22"/>
                <w:szCs w:val="22"/>
                <w:rtl w:val="0"/>
              </w:rPr>
              <w:t xml:space="preserve">-Des albums de jeunesse  traduits dans quelques langues kanak (Site direction de l’ enseignement de la Province Nord  : </w:t>
            </w:r>
            <w:hyperlink r:id="rId8">
              <w:r w:rsidDel="00000000" w:rsidR="00000000" w:rsidRPr="00000000">
                <w:rPr>
                  <w:color w:val="000000"/>
                  <w:sz w:val="22"/>
                  <w:szCs w:val="22"/>
                  <w:u w:val="single"/>
                  <w:vertAlign w:val="baseline"/>
                  <w:rtl w:val="0"/>
                </w:rPr>
                <w:t xml:space="preserve">https://www.province-nord.nc/enseignement/outils-pedagogiques/langues-culture-kanak</w:t>
              </w:r>
            </w:hyperlink>
            <w:r w:rsidDel="00000000" w:rsidR="00000000" w:rsidRPr="00000000">
              <w:rPr>
                <w:color w:val="000000"/>
                <w:sz w:val="22"/>
                <w:szCs w:val="22"/>
                <w:rtl w:val="0"/>
              </w:rPr>
              <w:t xml:space="preserve">.</w:t>
            </w:r>
          </w:p>
          <w:p w:rsidR="00000000" w:rsidDel="00000000" w:rsidP="00000000" w:rsidRDefault="00000000" w:rsidRPr="00000000" w14:paraId="00000023">
            <w:pPr>
              <w:spacing w:line="240" w:lineRule="auto"/>
              <w:ind w:left="0" w:hanging="2"/>
              <w:jc w:val="both"/>
              <w:rPr>
                <w:color w:val="000000"/>
                <w:sz w:val="22"/>
                <w:szCs w:val="22"/>
              </w:rPr>
            </w:pPr>
            <w:r w:rsidDel="00000000" w:rsidR="00000000" w:rsidRPr="00000000">
              <w:rPr>
                <w:color w:val="000000"/>
                <w:sz w:val="22"/>
                <w:szCs w:val="22"/>
                <w:rtl w:val="0"/>
              </w:rPr>
              <w:t xml:space="preserve">« Qui a mangé » Liliane Tauru (versions française, Drehu, Nengoné)</w:t>
            </w:r>
          </w:p>
          <w:p w:rsidR="00000000" w:rsidDel="00000000" w:rsidP="00000000" w:rsidRDefault="00000000" w:rsidRPr="00000000" w14:paraId="00000024">
            <w:pPr>
              <w:spacing w:line="240" w:lineRule="auto"/>
              <w:ind w:left="0" w:hanging="2"/>
              <w:jc w:val="both"/>
              <w:rPr>
                <w:color w:val="000000"/>
                <w:sz w:val="22"/>
                <w:szCs w:val="22"/>
              </w:rPr>
            </w:pPr>
            <w:r w:rsidDel="00000000" w:rsidR="00000000" w:rsidRPr="00000000">
              <w:rPr>
                <w:color w:val="000000"/>
                <w:sz w:val="22"/>
                <w:szCs w:val="22"/>
                <w:rtl w:val="0"/>
              </w:rPr>
              <w:t xml:space="preserve">« Le gros taro » Julie Dupré (versions Drehu, Nengoné) </w:t>
            </w:r>
          </w:p>
          <w:p w:rsidR="00000000" w:rsidDel="00000000" w:rsidP="00000000" w:rsidRDefault="00000000" w:rsidRPr="00000000" w14:paraId="00000025">
            <w:pPr>
              <w:spacing w:line="240" w:lineRule="auto"/>
              <w:ind w:left="0" w:hanging="2"/>
              <w:jc w:val="both"/>
              <w:rPr>
                <w:color w:val="000000"/>
                <w:sz w:val="22"/>
                <w:szCs w:val="22"/>
              </w:rPr>
            </w:pPr>
            <w:r w:rsidDel="00000000" w:rsidR="00000000" w:rsidRPr="00000000">
              <w:rPr>
                <w:color w:val="000000"/>
                <w:sz w:val="22"/>
                <w:szCs w:val="22"/>
                <w:rtl w:val="0"/>
              </w:rPr>
              <w:t xml:space="preserve">-Le sac à histoires « Lizie la carapace multicolore » : http://www.laclassedetibiscuit.fr/lizie-et-la-carapace-multicolore-suite-a112483496</w:t>
            </w:r>
          </w:p>
          <w:p w:rsidR="00000000" w:rsidDel="00000000" w:rsidP="00000000" w:rsidRDefault="00000000" w:rsidRPr="00000000" w14:paraId="00000026">
            <w:pPr>
              <w:spacing w:line="240" w:lineRule="auto"/>
              <w:ind w:left="0" w:hanging="2"/>
              <w:jc w:val="both"/>
              <w:rPr>
                <w:color w:val="000000"/>
                <w:sz w:val="22"/>
                <w:szCs w:val="22"/>
                <w:u w:val="single"/>
              </w:rPr>
            </w:pPr>
            <w:r w:rsidDel="00000000" w:rsidR="00000000" w:rsidRPr="00000000">
              <w:rPr>
                <w:color w:val="000000"/>
                <w:sz w:val="22"/>
                <w:szCs w:val="22"/>
                <w:rtl w:val="0"/>
              </w:rPr>
              <w:t xml:space="preserve">-Accompagnement possible  LK/EFCKNC  sur demande</w:t>
            </w:r>
            <w:r w:rsidDel="00000000" w:rsidR="00000000" w:rsidRPr="00000000">
              <w:rPr>
                <w:rtl w:val="0"/>
              </w:rPr>
            </w:r>
          </w:p>
        </w:tc>
      </w:tr>
      <w:tr>
        <w:trPr>
          <w:cantSplit w:val="0"/>
          <w:trHeight w:val="672" w:hRule="atLeast"/>
          <w:tblHeader w:val="0"/>
        </w:trPr>
        <w:tc>
          <w:tcPr>
            <w:vAlign w:val="center"/>
          </w:tcPr>
          <w:p w:rsidR="00000000" w:rsidDel="00000000" w:rsidP="00000000" w:rsidRDefault="00000000" w:rsidRPr="00000000" w14:paraId="00000027">
            <w:pPr>
              <w:ind w:left="0" w:hanging="2"/>
              <w:rPr>
                <w:color w:val="000000"/>
              </w:rPr>
            </w:pPr>
            <w:r w:rsidDel="00000000" w:rsidR="00000000" w:rsidRPr="00000000">
              <w:rPr>
                <w:b w:val="1"/>
                <w:color w:val="000000"/>
                <w:rtl w:val="0"/>
              </w:rPr>
              <w:t xml:space="preserve">PUBLIC </w:t>
            </w:r>
            <w:r w:rsidDel="00000000" w:rsidR="00000000" w:rsidRPr="00000000">
              <w:rPr>
                <w:b w:val="1"/>
                <w:rtl w:val="0"/>
              </w:rPr>
              <w:t xml:space="preserve">CONCERNÉ</w:t>
            </w:r>
            <w:r w:rsidDel="00000000" w:rsidR="00000000" w:rsidRPr="00000000">
              <w:rPr>
                <w:b w:val="1"/>
                <w:color w:val="000000"/>
                <w:rtl w:val="0"/>
              </w:rPr>
              <w:t xml:space="preserve"> </w:t>
              <w:br w:type="textWrapping"/>
            </w:r>
            <w:r w:rsidDel="00000000" w:rsidR="00000000" w:rsidRPr="00000000">
              <w:rPr>
                <w:color w:val="000000"/>
                <w:rtl w:val="0"/>
              </w:rPr>
              <w:t xml:space="preserve">(cycle / niveau-x)</w:t>
            </w:r>
          </w:p>
        </w:tc>
        <w:tc>
          <w:tcPr>
            <w:vAlign w:val="center"/>
          </w:tcPr>
          <w:p w:rsidR="00000000" w:rsidDel="00000000" w:rsidP="00000000" w:rsidRDefault="00000000" w:rsidRPr="00000000" w14:paraId="00000028">
            <w:pPr>
              <w:ind w:left="0" w:hanging="2"/>
              <w:rPr>
                <w:color w:val="000000"/>
                <w:sz w:val="22"/>
                <w:szCs w:val="22"/>
              </w:rPr>
            </w:pPr>
            <w:r w:rsidDel="00000000" w:rsidR="00000000" w:rsidRPr="00000000">
              <w:rPr>
                <w:color w:val="000000"/>
                <w:sz w:val="22"/>
                <w:szCs w:val="22"/>
                <w:rtl w:val="0"/>
              </w:rPr>
              <w:t xml:space="preserve">Les élèves de C1, C2 bénéficiant de l’enseignement des langues kanak. </w:t>
            </w:r>
          </w:p>
        </w:tc>
      </w:tr>
      <w:tr>
        <w:trPr>
          <w:cantSplit w:val="0"/>
          <w:trHeight w:val="2899" w:hRule="atLeast"/>
          <w:tblHeader w:val="0"/>
        </w:trPr>
        <w:tc>
          <w:tcPr>
            <w:vAlign w:val="center"/>
          </w:tcPr>
          <w:p w:rsidR="00000000" w:rsidDel="00000000" w:rsidP="00000000" w:rsidRDefault="00000000" w:rsidRPr="00000000" w14:paraId="00000029">
            <w:pPr>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A">
            <w:pPr>
              <w:ind w:left="0" w:hanging="2"/>
              <w:rPr>
                <w:b w:val="1"/>
                <w:color w:val="000000"/>
              </w:rPr>
            </w:pPr>
            <w:r w:rsidDel="00000000" w:rsidR="00000000" w:rsidRPr="00000000">
              <w:rPr>
                <w:b w:val="1"/>
                <w:rtl w:val="0"/>
              </w:rPr>
              <w:t xml:space="preserve">MODALITÉS</w:t>
            </w:r>
            <w:r w:rsidDel="00000000" w:rsidR="00000000" w:rsidRPr="00000000">
              <w:rPr>
                <w:b w:val="1"/>
                <w:color w:val="000000"/>
                <w:rtl w:val="0"/>
              </w:rPr>
              <w:t xml:space="preserve"> D’INSCRIPTION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825500</wp:posOffset>
                      </wp:positionV>
                      <wp:extent cx="1368425" cy="502920"/>
                      <wp:effectExtent b="0" l="0" r="0" t="0"/>
                      <wp:wrapNone/>
                      <wp:docPr id="18" name=""/>
                      <a:graphic>
                        <a:graphicData uri="http://schemas.microsoft.com/office/word/2010/wordprocessingShape">
                          <wps:wsp>
                            <wps:cNvSpPr/>
                            <wps:cNvPr id="2" name="Shape 2"/>
                            <wps:spPr>
                              <a:xfrm>
                                <a:off x="4671313" y="3538065"/>
                                <a:ext cx="1349375" cy="48387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Arial" w:cs="Arial" w:eastAsia="Arial" w:hAnsi="Arial"/>
                                      <w:b w:val="0"/>
                                      <w:i w:val="1"/>
                                      <w:smallCaps w:val="0"/>
                                      <w:strike w:val="0"/>
                                      <w:color w:val="000000"/>
                                      <w:sz w:val="22"/>
                                      <w:vertAlign w:val="baseline"/>
                                    </w:rPr>
                                    <w:t xml:space="preserve">Deux périodes </w:t>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d’inscription</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825500</wp:posOffset>
                      </wp:positionV>
                      <wp:extent cx="1368425" cy="502920"/>
                      <wp:effectExtent b="0" l="0" r="0" t="0"/>
                      <wp:wrapNone/>
                      <wp:docPr id="18"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368425" cy="50292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528319</wp:posOffset>
                      </wp:positionH>
                      <wp:positionV relativeFrom="paragraph">
                        <wp:posOffset>414019</wp:posOffset>
                      </wp:positionV>
                      <wp:extent cx="563880" cy="478155"/>
                      <wp:wrapNone/>
                      <wp:docPr id="17" name=""/>
                      <a:graphic>
                        <a:graphicData uri="http://schemas.microsoft.com/office/word/2010/wordprocessingShape">
                          <wps:wsp>
                            <wps:cNvSpPr txBox="1">
                              <a:spLocks noChangeArrowheads="1"/>
                            </wps:cNvSpPr>
                            <wps:spPr bwMode="auto">
                              <a:xfrm>
                                <a:off x="0" y="0"/>
                                <a:ext cx="563880" cy="478155"/>
                              </a:xfrm>
                              <a:prstGeom prst="rect">
                                <a:avLst/>
                              </a:prstGeom>
                              <a:solidFill>
                                <a:srgbClr val="FFFFFF"/>
                              </a:solidFill>
                              <a:ln>
                                <a:noFill/>
                              </a:ln>
                              <a:extLst/>
                            </wps:spPr>
                            <wps:txbx>
                              <w:txbxContent>
                                <w:p w:rsidR="00131CB2" w:rsidDel="00000000" w:rsidP="00131CB2" w:rsidRDefault="00900CB9" w:rsidRPr="00000000">
                                  <w:pPr>
                                    <w:ind w:left="0" w:hanging="2"/>
                                  </w:pPr>
                                  <w:r w:rsidDel="00000000" w:rsidR="00000000" w:rsidRPr="00000000">
                                    <w:rPr>
                                      <w:noProof w:val="1"/>
                                      <w:lang w:eastAsia="fr-FR"/>
                                    </w:rPr>
                                    <w:drawing>
                                      <wp:inline distB="0" distT="0" distL="0" distR="0">
                                        <wp:extent cx="381000" cy="381000"/>
                                        <wp:effectExtent b="0" l="0" r="0" t="0"/>
                                        <wp:docPr descr="istockphoto-1183227712-170667a" id="9" name="Image 9"/>
                                        <wp:cNvGraphicFramePr>
                                          <a:graphicFrameLocks noChangeAspect="1"/>
                                        </wp:cNvGraphicFramePr>
                                        <a:graphic>
                                          <a:graphicData uri="http://schemas.openxmlformats.org/drawingml/2006/picture">
                                            <pic:pic>
                                              <pic:nvPicPr>
                                                <pic:cNvPr descr="istockphoto-1183227712-170667a" id="0" name="Picture 2"/>
                                                <pic:cNvPicPr>
                                                  <a:picLocks noChangeAspect="1" noChangeArrowheads="1"/>
                                                </pic:cNvPicPr>
                                              </pic:nvPicPr>
                                              <pic:blipFill>
                                                <a:blip r:embed="rId1">
                                                  <a:extLst/>
                                                </a:blip>
                                                <a:srcRect/>
                                                <a:stretch>
                                                  <a:fillRect/>
                                                </a:stretch>
                                              </pic:blipFill>
                                              <pic:spPr bwMode="auto">
                                                <a:xfrm>
                                                  <a:off x="0" y="0"/>
                                                  <a:ext cx="381000" cy="381000"/>
                                                </a:xfrm>
                                                <a:prstGeom prst="rect">
                                                  <a:avLst/>
                                                </a:prstGeom>
                                                <a:noFill/>
                                                <a:ln>
                                                  <a:noFill/>
                                                </a:ln>
                                              </pic:spPr>
                                            </pic:pic>
                                          </a:graphicData>
                                        </a:graphic>
                                      </wp:inline>
                                    </w:drawing>
                                  </w:r>
                                </w:p>
                              </w:txbxContent>
                            </wps:txbx>
                            <wps:bodyPr anchorCtr="0" anchor="t" bIns="45720" lIns="91440" rIns="91440" rot="0" upright="1" vert="horz" wrap="none" tIns="45720">
                              <a:sp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528319</wp:posOffset>
                      </wp:positionH>
                      <wp:positionV relativeFrom="paragraph">
                        <wp:posOffset>414019</wp:posOffset>
                      </wp:positionV>
                      <wp:extent cx="563880" cy="478155"/>
                      <wp:effectExtent b="0" l="0" r="0" t="0"/>
                      <wp:wrapNone/>
                      <wp:docPr id="17"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563880" cy="478155"/>
                              </a:xfrm>
                              <a:prstGeom prst="rect"/>
                              <a:ln/>
                            </pic:spPr>
                          </pic:pic>
                        </a:graphicData>
                      </a:graphic>
                    </wp:anchor>
                  </w:drawing>
                </mc:Fallback>
              </mc:AlternateContent>
            </w:r>
          </w:p>
        </w:tc>
        <w:tc>
          <w:tcPr>
            <w:vAlign w:val="center"/>
          </w:tcPr>
          <w:p w:rsidR="00000000" w:rsidDel="00000000" w:rsidP="00000000" w:rsidRDefault="00000000" w:rsidRPr="00000000" w14:paraId="0000002B">
            <w:pPr>
              <w:ind w:left="0" w:hanging="2"/>
              <w:rPr>
                <w:color w:val="000000"/>
                <w:sz w:val="22"/>
                <w:szCs w:val="22"/>
              </w:rPr>
            </w:pPr>
            <w:r w:rsidDel="00000000" w:rsidR="00000000" w:rsidRPr="00000000">
              <w:rPr>
                <w:color w:val="000000"/>
                <w:sz w:val="22"/>
                <w:szCs w:val="22"/>
                <w:rtl w:val="0"/>
              </w:rPr>
              <w:t xml:space="preserve">1 – Renseigner la fiche d’inscription</w:t>
            </w:r>
          </w:p>
          <w:p w:rsidR="00000000" w:rsidDel="00000000" w:rsidP="00000000" w:rsidRDefault="00000000" w:rsidRPr="00000000" w14:paraId="0000002C">
            <w:pP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02D">
            <w:pPr>
              <w:ind w:left="0" w:hanging="2"/>
              <w:rPr>
                <w:color w:val="000000"/>
                <w:sz w:val="22"/>
                <w:szCs w:val="22"/>
              </w:rPr>
            </w:pPr>
            <w:r w:rsidDel="00000000" w:rsidR="00000000" w:rsidRPr="00000000">
              <w:rPr>
                <w:color w:val="000000"/>
                <w:sz w:val="22"/>
                <w:szCs w:val="22"/>
                <w:rtl w:val="0"/>
              </w:rPr>
              <w:t xml:space="preserve">2 – Transmettre </w:t>
            </w:r>
            <w:r w:rsidDel="00000000" w:rsidR="00000000" w:rsidRPr="00000000">
              <w:rPr>
                <w:b w:val="1"/>
                <w:color w:val="000000"/>
                <w:sz w:val="22"/>
                <w:szCs w:val="22"/>
                <w:u w:val="single"/>
                <w:rtl w:val="0"/>
              </w:rPr>
              <w:t xml:space="preserve">par mail au format WORD</w:t>
            </w:r>
            <w:r w:rsidDel="00000000" w:rsidR="00000000" w:rsidRPr="00000000">
              <w:rPr>
                <w:color w:val="000000"/>
                <w:sz w:val="22"/>
                <w:szCs w:val="22"/>
                <w:rtl w:val="0"/>
              </w:rPr>
              <w:t xml:space="preserve"> la fiche d’inscription pour le :</w:t>
            </w:r>
          </w:p>
          <w:p w:rsidR="00000000" w:rsidDel="00000000" w:rsidP="00000000" w:rsidRDefault="00000000" w:rsidRPr="00000000" w14:paraId="0000002E">
            <w:pPr>
              <w:ind w:left="0" w:hanging="2"/>
              <w:jc w:val="center"/>
              <w:rPr>
                <w:b w:val="1"/>
                <w:color w:val="000000"/>
                <w:sz w:val="22"/>
                <w:szCs w:val="22"/>
              </w:rPr>
            </w:pPr>
            <w:r w:rsidDel="00000000" w:rsidR="00000000" w:rsidRPr="00000000">
              <w:rPr>
                <w:b w:val="1"/>
                <w:sz w:val="22"/>
                <w:szCs w:val="22"/>
                <w:rtl w:val="0"/>
              </w:rPr>
              <w:t xml:space="preserve">vendredi 10 mars 2023, </w:t>
            </w:r>
            <w:r w:rsidDel="00000000" w:rsidR="00000000" w:rsidRPr="00000000">
              <w:rPr>
                <w:b w:val="1"/>
                <w:color w:val="000000"/>
                <w:sz w:val="22"/>
                <w:szCs w:val="22"/>
                <w:rtl w:val="0"/>
              </w:rPr>
              <w:t xml:space="preserve">délai de rigueur</w:t>
            </w:r>
          </w:p>
          <w:p w:rsidR="00000000" w:rsidDel="00000000" w:rsidP="00000000" w:rsidRDefault="00000000" w:rsidRPr="00000000" w14:paraId="0000002F">
            <w:pPr>
              <w:ind w:left="0" w:hanging="2"/>
              <w:jc w:val="center"/>
              <w:rPr>
                <w:color w:val="000000"/>
                <w:sz w:val="22"/>
                <w:szCs w:val="22"/>
              </w:rPr>
            </w:pPr>
            <w:r w:rsidDel="00000000" w:rsidR="00000000" w:rsidRPr="00000000">
              <w:rPr>
                <w:rtl w:val="0"/>
              </w:rPr>
            </w:r>
          </w:p>
          <w:p w:rsidR="00000000" w:rsidDel="00000000" w:rsidP="00000000" w:rsidRDefault="00000000" w:rsidRPr="00000000" w14:paraId="00000030">
            <w:pPr>
              <w:ind w:left="0" w:hanging="2"/>
              <w:jc w:val="both"/>
              <w:rPr>
                <w:color w:val="000000"/>
                <w:sz w:val="22"/>
                <w:szCs w:val="22"/>
              </w:rPr>
            </w:pPr>
            <w:r w:rsidDel="00000000" w:rsidR="00000000" w:rsidRPr="00000000">
              <w:rPr>
                <w:b w:val="1"/>
                <w:color w:val="000000"/>
                <w:sz w:val="22"/>
                <w:szCs w:val="22"/>
                <w:rtl w:val="0"/>
              </w:rPr>
              <w:t xml:space="preserve">à l’IEP</w:t>
            </w:r>
            <w:r w:rsidDel="00000000" w:rsidR="00000000" w:rsidRPr="00000000">
              <w:rPr>
                <w:color w:val="000000"/>
                <w:sz w:val="22"/>
                <w:szCs w:val="22"/>
                <w:rtl w:val="0"/>
              </w:rPr>
              <w:t xml:space="preserve"> en mettant en copie </w:t>
            </w:r>
            <w:r w:rsidDel="00000000" w:rsidR="00000000" w:rsidRPr="00000000">
              <w:rPr>
                <w:b w:val="1"/>
                <w:color w:val="000000"/>
                <w:sz w:val="22"/>
                <w:szCs w:val="22"/>
                <w:rtl w:val="0"/>
              </w:rPr>
              <w:t xml:space="preserve">le/la coordonnateur (trice) du projet fédérateur</w:t>
            </w:r>
            <w:r w:rsidDel="00000000" w:rsidR="00000000" w:rsidRPr="00000000">
              <w:rPr>
                <w:color w:val="000000"/>
                <w:sz w:val="22"/>
                <w:szCs w:val="22"/>
                <w:rtl w:val="0"/>
              </w:rPr>
              <w:t xml:space="preserve"> et </w:t>
            </w:r>
            <w:r w:rsidDel="00000000" w:rsidR="00000000" w:rsidRPr="00000000">
              <w:rPr>
                <w:b w:val="1"/>
                <w:color w:val="000000"/>
                <w:sz w:val="22"/>
                <w:szCs w:val="22"/>
                <w:rtl w:val="0"/>
              </w:rPr>
              <w:t xml:space="preserve">la direction de l’éducation/enseignement provinciale concernée</w:t>
            </w:r>
            <w:r w:rsidDel="00000000" w:rsidR="00000000" w:rsidRPr="00000000">
              <w:rPr>
                <w:color w:val="000000"/>
                <w:sz w:val="22"/>
                <w:szCs w:val="22"/>
                <w:rtl w:val="0"/>
              </w:rPr>
              <w:t xml:space="preserve"> (pour la DES : fiche d’inscription du guichet de l’offre éducative).</w:t>
            </w:r>
          </w:p>
        </w:tc>
      </w:tr>
      <w:tr>
        <w:trPr>
          <w:cantSplit w:val="0"/>
          <w:trHeight w:val="1117" w:hRule="atLeast"/>
          <w:tblHeader w:val="0"/>
        </w:trPr>
        <w:tc>
          <w:tcPr>
            <w:vAlign w:val="center"/>
          </w:tcPr>
          <w:p w:rsidR="00000000" w:rsidDel="00000000" w:rsidP="00000000" w:rsidRDefault="00000000" w:rsidRPr="00000000" w14:paraId="00000031">
            <w:pPr>
              <w:ind w:left="0" w:hanging="2"/>
              <w:rPr>
                <w:color w:val="000000"/>
              </w:rPr>
            </w:pPr>
            <w:r w:rsidDel="00000000" w:rsidR="00000000" w:rsidRPr="00000000">
              <w:rPr>
                <w:b w:val="1"/>
                <w:color w:val="000000"/>
                <w:rtl w:val="0"/>
              </w:rPr>
              <w:t xml:space="preserve">CALENDRIER, </w:t>
            </w:r>
            <w:r w:rsidDel="00000000" w:rsidR="00000000" w:rsidRPr="00000000">
              <w:rPr>
                <w:b w:val="1"/>
                <w:rtl w:val="0"/>
              </w:rPr>
              <w:t xml:space="preserve">DURÉE</w:t>
            </w:r>
            <w:r w:rsidDel="00000000" w:rsidR="00000000" w:rsidRPr="00000000">
              <w:rPr>
                <w:rtl w:val="0"/>
              </w:rPr>
            </w:r>
          </w:p>
        </w:tc>
        <w:tc>
          <w:tcPr/>
          <w:p w:rsidR="00000000" w:rsidDel="00000000" w:rsidP="00000000" w:rsidRDefault="00000000" w:rsidRPr="00000000" w14:paraId="00000032">
            <w:pPr>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u w:val="single"/>
                <w:rtl w:val="0"/>
              </w:rPr>
              <w:t xml:space="preserve">Période 1</w:t>
            </w:r>
            <w:r w:rsidDel="00000000" w:rsidR="00000000" w:rsidRPr="00000000">
              <w:rPr>
                <w:rFonts w:ascii="Arial" w:cs="Arial" w:eastAsia="Arial" w:hAnsi="Arial"/>
                <w:color w:val="000000"/>
                <w:sz w:val="22"/>
                <w:szCs w:val="22"/>
                <w:rtl w:val="0"/>
              </w:rPr>
              <w:t xml:space="preserve"> : Choix des albums, traduction.  Information aux parents</w:t>
            </w:r>
          </w:p>
          <w:p w:rsidR="00000000" w:rsidDel="00000000" w:rsidP="00000000" w:rsidRDefault="00000000" w:rsidRPr="00000000" w14:paraId="00000033">
            <w:pPr>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u w:val="single"/>
                <w:rtl w:val="0"/>
              </w:rPr>
              <w:t xml:space="preserve">Périodes 2, 3, 4, 5</w:t>
            </w:r>
            <w:r w:rsidDel="00000000" w:rsidR="00000000" w:rsidRPr="00000000">
              <w:rPr>
                <w:rFonts w:ascii="Arial" w:cs="Arial" w:eastAsia="Arial" w:hAnsi="Arial"/>
                <w:color w:val="000000"/>
                <w:sz w:val="22"/>
                <w:szCs w:val="22"/>
                <w:rtl w:val="0"/>
              </w:rPr>
              <w:t xml:space="preserve"> : Etude des albums et circulation dans les familles. </w:t>
            </w:r>
          </w:p>
          <w:p w:rsidR="00000000" w:rsidDel="00000000" w:rsidP="00000000" w:rsidRDefault="00000000" w:rsidRPr="00000000" w14:paraId="00000034">
            <w:pPr>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u w:val="single"/>
                <w:rtl w:val="0"/>
              </w:rPr>
              <w:t xml:space="preserve">Périodes 5 et 6</w:t>
            </w:r>
            <w:r w:rsidDel="00000000" w:rsidR="00000000" w:rsidRPr="00000000">
              <w:rPr>
                <w:rFonts w:ascii="Arial" w:cs="Arial" w:eastAsia="Arial" w:hAnsi="Arial"/>
                <w:color w:val="000000"/>
                <w:sz w:val="22"/>
                <w:szCs w:val="22"/>
                <w:rtl w:val="0"/>
              </w:rPr>
              <w:t xml:space="preserve"> : Valorisation des productions lors des fêtes de fin d’année, des journées portes ouvertes, de la semaine des parents, fête des langues, fête de la citoyenneté ….</w:t>
            </w:r>
          </w:p>
        </w:tc>
      </w:tr>
    </w:tb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tbl>
      <w:tblPr>
        <w:tblStyle w:val="Table2"/>
        <w:tblW w:w="10916.0" w:type="dxa"/>
        <w:jc w:val="left"/>
        <w:tblInd w:w="-7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0"/>
        <w:gridCol w:w="3402"/>
        <w:gridCol w:w="3544"/>
        <w:tblGridChange w:id="0">
          <w:tblGrid>
            <w:gridCol w:w="3970"/>
            <w:gridCol w:w="3402"/>
            <w:gridCol w:w="3544"/>
          </w:tblGrid>
        </w:tblGridChange>
      </w:tblGrid>
      <w:tr>
        <w:trPr>
          <w:cantSplit w:val="0"/>
          <w:tblHeader w:val="0"/>
        </w:trPr>
        <w:tc>
          <w:tcPr>
            <w:tcBorders>
              <w:right w:color="000000" w:space="0" w:sz="8" w:val="single"/>
            </w:tcBorders>
          </w:tcPr>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Coordonnateurs   et suivi du projet</w:t>
            </w:r>
            <w:r w:rsidDel="00000000" w:rsidR="00000000" w:rsidRPr="00000000">
              <w:rPr>
                <w:rtl w:val="0"/>
              </w:rPr>
            </w:r>
          </w:p>
        </w:tc>
        <w:tc>
          <w:tcPr>
            <w:tcBorders>
              <w:left w:color="000000" w:space="0" w:sz="8" w:val="single"/>
            </w:tcBorders>
          </w:tcPr>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Courriel</w:t>
            </w:r>
            <w:r w:rsidDel="00000000" w:rsidR="00000000" w:rsidRPr="00000000">
              <w:rPr>
                <w:rtl w:val="0"/>
              </w:rPr>
            </w:r>
          </w:p>
        </w:tc>
        <w:tc>
          <w:tcPr>
            <w:tcBorders>
              <w:left w:color="000000" w:space="0" w:sz="8" w:val="single"/>
            </w:tcBorders>
          </w:tcPr>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Téléphone</w:t>
            </w:r>
            <w:r w:rsidDel="00000000" w:rsidR="00000000" w:rsidRPr="00000000">
              <w:rPr>
                <w:rtl w:val="0"/>
              </w:rPr>
            </w:r>
          </w:p>
        </w:tc>
      </w:tr>
      <w:tr>
        <w:trPr>
          <w:cantSplit w:val="0"/>
          <w:tblHeader w:val="0"/>
        </w:trPr>
        <w:tc>
          <w:tcPr>
            <w:tcBorders>
              <w:right w:color="000000" w:space="0" w:sz="8" w:val="single"/>
            </w:tcBorders>
            <w:vAlign w:val="center"/>
          </w:tcPr>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Eliane WAPAE (Langues kanak, EFCKNC)</w:t>
            </w:r>
          </w:p>
        </w:tc>
        <w:tc>
          <w:tcPr>
            <w:tcBorders>
              <w:left w:color="000000" w:space="0" w:sz="8" w:val="single"/>
            </w:tcBorders>
            <w:vAlign w:val="center"/>
          </w:tcPr>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C">
            <w:pPr>
              <w:tabs>
                <w:tab w:val="center" w:leader="none" w:pos="4536"/>
                <w:tab w:val="right" w:leader="none" w:pos="9072"/>
              </w:tabs>
              <w:ind w:left="0" w:hanging="2"/>
              <w:rPr>
                <w:color w:val="000000"/>
              </w:rPr>
            </w:pPr>
            <w:hyperlink r:id="rId11">
              <w:r w:rsidDel="00000000" w:rsidR="00000000" w:rsidRPr="00000000">
                <w:rPr>
                  <w:rFonts w:ascii="Arial" w:cs="Arial" w:eastAsia="Arial" w:hAnsi="Arial"/>
                  <w:color w:val="000000"/>
                  <w:sz w:val="22"/>
                  <w:szCs w:val="22"/>
                  <w:u w:val="single"/>
                  <w:rtl w:val="0"/>
                </w:rPr>
                <w:t xml:space="preserve">eliane.wapae@gouv.nc</w:t>
              </w:r>
            </w:hyperlink>
            <w:r w:rsidDel="00000000" w:rsidR="00000000" w:rsidRPr="00000000">
              <w:rPr>
                <w:color w:val="000000"/>
                <w:rtl w:val="0"/>
              </w:rPr>
              <w:t xml:space="preserve"> </w:t>
            </w:r>
          </w:p>
        </w:tc>
        <w:tc>
          <w:tcPr>
            <w:tcBorders>
              <w:left w:color="000000" w:space="0" w:sz="8" w:val="single"/>
            </w:tcBorders>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26 62 49</w:t>
            </w:r>
          </w:p>
        </w:tc>
      </w:tr>
    </w:tbl>
    <w:p w:rsidR="00000000" w:rsidDel="00000000" w:rsidP="00000000" w:rsidRDefault="00000000" w:rsidRPr="00000000" w14:paraId="0000003F">
      <w:pPr>
        <w:ind w:left="0" w:hanging="2"/>
        <w:rPr>
          <w:color w:val="000000"/>
          <w:sz w:val="18"/>
          <w:szCs w:val="18"/>
        </w:rPr>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539" w:top="993" w:left="1418" w:right="1418" w:header="284" w:footer="258"/>
          <w:pgNumType w:start="1"/>
        </w:sect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76" w:lineRule="auto"/>
        <w:ind w:left="0" w:hanging="2"/>
        <w:rPr>
          <w:sz w:val="18"/>
          <w:szCs w:val="18"/>
        </w:rPr>
      </w:pPr>
      <w:r w:rsidDel="00000000" w:rsidR="00000000" w:rsidRPr="00000000">
        <w:rPr>
          <w:rtl w:val="0"/>
        </w:rPr>
      </w:r>
    </w:p>
    <w:tbl>
      <w:tblPr>
        <w:tblStyle w:val="Table3"/>
        <w:tblW w:w="10916.0" w:type="dxa"/>
        <w:jc w:val="left"/>
        <w:tblInd w:w="-7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16"/>
        <w:tblGridChange w:id="0">
          <w:tblGrid>
            <w:gridCol w:w="10916"/>
          </w:tblGrid>
        </w:tblGridChange>
      </w:tblGrid>
      <w:tr>
        <w:trPr>
          <w:cantSplit w:val="0"/>
          <w:trHeight w:val="4087"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41">
            <w:pPr>
              <w:spacing w:line="240" w:lineRule="auto"/>
              <w:ind w:left="0" w:hanging="2"/>
              <w:rPr>
                <w:rFonts w:ascii="Arial" w:cs="Arial" w:eastAsia="Arial" w:hAnsi="Arial"/>
                <w:color w:val="000000"/>
                <w:sz w:val="22"/>
                <w:szCs w:val="22"/>
              </w:rPr>
            </w:pPr>
            <w:sdt>
              <w:sdtPr>
                <w:tag w:val="goog_rdk_0"/>
              </w:sdtPr>
              <w:sdtContent>
                <w:r w:rsidDel="00000000" w:rsidR="00000000" w:rsidRPr="00000000">
                  <w:rPr>
                    <w:rFonts w:ascii="Fira Mono" w:cs="Fira Mono" w:eastAsia="Fira Mono" w:hAnsi="Fira Mono"/>
                    <w:color w:val="000000"/>
                    <w:sz w:val="22"/>
                    <w:szCs w:val="22"/>
                    <w:rtl w:val="0"/>
                  </w:rPr>
                  <w:t xml:space="preserve">Province</w:t>
                  <w:tab/>
                  <w:t xml:space="preserve">Circonscription : ⬜ 1  ⬜ 2  ⬜ 3  ⬜ 4  ⬜ 5  ⬜ 6  ⬜7 </w:t>
                </w:r>
              </w:sdtContent>
            </w:sdt>
          </w:p>
          <w:p w:rsidR="00000000" w:rsidDel="00000000" w:rsidP="00000000" w:rsidRDefault="00000000" w:rsidRPr="00000000" w14:paraId="00000042">
            <w:pP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Nom du CP référent de la circonscription : ________________________________________________</w:t>
            </w:r>
          </w:p>
          <w:p w:rsidR="00000000" w:rsidDel="00000000" w:rsidP="00000000" w:rsidRDefault="00000000" w:rsidRPr="00000000" w14:paraId="00000043">
            <w:pPr>
              <w:tabs>
                <w:tab w:val="left" w:leader="none" w:pos="9356"/>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Commune : ___________________________________   École : ______________________________</w:t>
              <w:tab/>
            </w:r>
          </w:p>
          <w:p w:rsidR="00000000" w:rsidDel="00000000" w:rsidP="00000000" w:rsidRDefault="00000000" w:rsidRPr="00000000" w14:paraId="00000044">
            <w:pPr>
              <w:tabs>
                <w:tab w:val="left" w:leader="none" w:pos="5475"/>
              </w:tabs>
              <w:spacing w:line="240" w:lineRule="auto"/>
              <w:ind w:left="0" w:hanging="2"/>
              <w:rPr>
                <w:rFonts w:ascii="Arial" w:cs="Arial" w:eastAsia="Arial" w:hAnsi="Arial"/>
                <w:color w:val="000000"/>
                <w:sz w:val="22"/>
                <w:szCs w:val="22"/>
              </w:rPr>
            </w:pPr>
            <w:sdt>
              <w:sdtPr>
                <w:tag w:val="goog_rdk_1"/>
              </w:sdtPr>
              <w:sdtContent>
                <w:r w:rsidDel="00000000" w:rsidR="00000000" w:rsidRPr="00000000">
                  <w:rPr>
                    <w:rFonts w:ascii="Fira Mono" w:cs="Fira Mono" w:eastAsia="Fira Mono" w:hAnsi="Fira Mono"/>
                    <w:color w:val="000000"/>
                    <w:sz w:val="22"/>
                    <w:szCs w:val="22"/>
                    <w:rtl w:val="0"/>
                  </w:rPr>
                  <w:t xml:space="preserve">Nom-prénom du directeur (trice) : ______________________________    École prioritaire ⬜ oui ⬜  non</w:t>
                </w:r>
              </w:sdtContent>
            </w:sdt>
          </w:p>
          <w:p w:rsidR="00000000" w:rsidDel="00000000" w:rsidP="00000000" w:rsidRDefault="00000000" w:rsidRPr="00000000" w14:paraId="00000045">
            <w:pPr>
              <w:tabs>
                <w:tab w:val="left" w:leader="none" w:pos="9356"/>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Adresse    : ________________________________________________________________________</w:t>
              <w:tab/>
            </w:r>
          </w:p>
          <w:p w:rsidR="00000000" w:rsidDel="00000000" w:rsidP="00000000" w:rsidRDefault="00000000" w:rsidRPr="00000000" w14:paraId="00000046">
            <w:pP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Code postal : _________________</w:t>
              <w:tab/>
              <w:t xml:space="preserve">   Commune : _________________________________________ </w:t>
              <w:tab/>
            </w:r>
          </w:p>
          <w:p w:rsidR="00000000" w:rsidDel="00000000" w:rsidP="00000000" w:rsidRDefault="00000000" w:rsidRPr="00000000" w14:paraId="00000047">
            <w:pP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Téléphone : /____/____/____/  Courriel : _________________________________________________</w:t>
            </w:r>
          </w:p>
          <w:p w:rsidR="00000000" w:rsidDel="00000000" w:rsidP="00000000" w:rsidRDefault="00000000" w:rsidRPr="00000000" w14:paraId="00000048">
            <w:pPr>
              <w:spacing w:line="240" w:lineRule="auto"/>
              <w:ind w:left="0" w:hanging="2"/>
              <w:rPr>
                <w:rFonts w:ascii="Arial" w:cs="Arial" w:eastAsia="Arial" w:hAnsi="Arial"/>
                <w:color w:val="000000"/>
                <w:sz w:val="22"/>
                <w:szCs w:val="22"/>
              </w:rPr>
            </w:pPr>
            <w:r w:rsidDel="00000000" w:rsidR="00000000" w:rsidRPr="00000000">
              <w:rPr>
                <w:rtl w:val="0"/>
              </w:rPr>
            </w:r>
          </w:p>
          <w:tbl>
            <w:tblPr>
              <w:tblStyle w:val="Table4"/>
              <w:tblW w:w="992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72"/>
              <w:gridCol w:w="1497"/>
              <w:gridCol w:w="1375"/>
              <w:gridCol w:w="1442"/>
              <w:gridCol w:w="2337"/>
              <w:tblGridChange w:id="0">
                <w:tblGrid>
                  <w:gridCol w:w="3272"/>
                  <w:gridCol w:w="1497"/>
                  <w:gridCol w:w="1375"/>
                  <w:gridCol w:w="1442"/>
                  <w:gridCol w:w="2337"/>
                </w:tblGrid>
              </w:tblGridChange>
            </w:tblGrid>
            <w:tr>
              <w:trPr>
                <w:cantSplit w:val="0"/>
                <w:trHeight w:val="951" w:hRule="atLeast"/>
                <w:tblHeader w:val="0"/>
              </w:trPr>
              <w:tc>
                <w:tcPr>
                  <w:tcBorders>
                    <w:top w:color="000000" w:space="0" w:sz="12" w:val="single"/>
                    <w:left w:color="000000" w:space="0" w:sz="12" w:val="single"/>
                    <w:bottom w:color="000000" w:space="0" w:sz="4" w:val="single"/>
                    <w:right w:color="000000" w:space="0" w:sz="4" w:val="single"/>
                  </w:tcBorders>
                </w:tcPr>
                <w:p w:rsidR="00000000" w:rsidDel="00000000" w:rsidP="00000000" w:rsidRDefault="00000000" w:rsidRPr="00000000" w14:paraId="00000049">
                  <w:pPr>
                    <w:tabs>
                      <w:tab w:val="left" w:leader="none" w:pos="4906"/>
                      <w:tab w:val="left" w:leader="none" w:pos="5475"/>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Nom et prénom des enseignants</w:t>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04A">
                  <w:pPr>
                    <w:tabs>
                      <w:tab w:val="left" w:leader="none" w:pos="4906"/>
                      <w:tab w:val="left" w:leader="none" w:pos="5475"/>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Niveau(x) de la classe</w:t>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04B">
                  <w:pPr>
                    <w:tabs>
                      <w:tab w:val="left" w:leader="none" w:pos="4906"/>
                      <w:tab w:val="left" w:leader="none" w:pos="5475"/>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Nombre d’élèves déplacés</w:t>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04C">
                  <w:pPr>
                    <w:tabs>
                      <w:tab w:val="left" w:leader="none" w:pos="4906"/>
                      <w:tab w:val="left" w:leader="none" w:pos="5475"/>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Nombre d’élèves boursiers</w:t>
                  </w:r>
                </w:p>
              </w:tc>
              <w:tc>
                <w:tcPr>
                  <w:tcBorders>
                    <w:top w:color="000000" w:space="0" w:sz="12" w:val="single"/>
                    <w:left w:color="000000" w:space="0" w:sz="4" w:val="single"/>
                    <w:bottom w:color="000000" w:space="0" w:sz="4" w:val="single"/>
                    <w:right w:color="000000" w:space="0" w:sz="12" w:val="single"/>
                  </w:tcBorders>
                </w:tcPr>
                <w:p w:rsidR="00000000" w:rsidDel="00000000" w:rsidP="00000000" w:rsidRDefault="00000000" w:rsidRPr="00000000" w14:paraId="0000004D">
                  <w:pPr>
                    <w:tabs>
                      <w:tab w:val="left" w:leader="none" w:pos="4906"/>
                      <w:tab w:val="left" w:leader="none" w:pos="5475"/>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Nombre d’enfant en situation de handicap</w:t>
                  </w:r>
                </w:p>
              </w:tc>
            </w:tr>
            <w:tr>
              <w:trPr>
                <w:cantSplit w:val="0"/>
                <w:tblHeader w:val="0"/>
              </w:trPr>
              <w:tc>
                <w:tcPr>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4E">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52">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53">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57">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58">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5C">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5D">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61">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62">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66">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67">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6B">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6C">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70">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12" w:val="single"/>
                    <w:bottom w:color="000000" w:space="0" w:sz="12" w:val="single"/>
                    <w:right w:color="000000" w:space="0" w:sz="4" w:val="single"/>
                  </w:tcBorders>
                </w:tcPr>
                <w:p w:rsidR="00000000" w:rsidDel="00000000" w:rsidP="00000000" w:rsidRDefault="00000000" w:rsidRPr="00000000" w14:paraId="00000071">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072">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073">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074">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tcPr>
                <w:p w:rsidR="00000000" w:rsidDel="00000000" w:rsidP="00000000" w:rsidRDefault="00000000" w:rsidRPr="00000000" w14:paraId="00000075">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76">
            <w:pPr>
              <w:tabs>
                <w:tab w:val="left" w:leader="none" w:pos="2552"/>
                <w:tab w:val="left" w:leader="none" w:pos="9356"/>
              </w:tabs>
              <w:spacing w:before="60"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1439"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76" w:lineRule="auto"/>
              <w:ind w:left="0" w:hanging="2"/>
              <w:rPr>
                <w:rFonts w:ascii="Calibri" w:cs="Calibri" w:eastAsia="Calibri" w:hAnsi="Calibri"/>
                <w:color w:val="000000"/>
                <w:sz w:val="22"/>
                <w:szCs w:val="22"/>
              </w:rPr>
            </w:pPr>
            <w:r w:rsidDel="00000000" w:rsidR="00000000" w:rsidRPr="00000000">
              <w:rPr>
                <w:rtl w:val="0"/>
              </w:rPr>
            </w:r>
          </w:p>
          <w:tbl>
            <w:tblPr>
              <w:tblStyle w:val="Table5"/>
              <w:tblW w:w="10065.000000000002" w:type="dxa"/>
              <w:jc w:val="left"/>
              <w:tblInd w:w="3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48"/>
              <w:gridCol w:w="2616"/>
              <w:gridCol w:w="1481"/>
              <w:gridCol w:w="3420"/>
              <w:tblGridChange w:id="0">
                <w:tblGrid>
                  <w:gridCol w:w="2548"/>
                  <w:gridCol w:w="2616"/>
                  <w:gridCol w:w="1481"/>
                  <w:gridCol w:w="3420"/>
                </w:tblGrid>
              </w:tblGridChange>
            </w:tblGrid>
            <w:tr>
              <w:trPr>
                <w:cantSplit w:val="0"/>
                <w:trHeight w:val="353" w:hRule="atLeast"/>
                <w:tblHeader w:val="0"/>
              </w:trPr>
              <w:tc>
                <w:tcPr>
                  <w:tcBorders>
                    <w:top w:color="000000" w:space="0" w:sz="12" w:val="single"/>
                    <w:left w:color="000000" w:space="0" w:sz="12" w:val="single"/>
                    <w:bottom w:color="000000" w:space="0" w:sz="4" w:val="single"/>
                    <w:right w:color="000000" w:space="0" w:sz="4" w:val="single"/>
                  </w:tcBorders>
                </w:tcPr>
                <w:p w:rsidR="00000000" w:rsidDel="00000000" w:rsidP="00000000" w:rsidRDefault="00000000" w:rsidRPr="00000000" w14:paraId="00000078">
                  <w:pPr>
                    <w:tabs>
                      <w:tab w:val="left" w:leader="none" w:pos="4906"/>
                      <w:tab w:val="left" w:leader="none" w:pos="5475"/>
                    </w:tabs>
                    <w:ind w:left="0" w:hanging="2"/>
                    <w:jc w:val="center"/>
                    <w:rPr>
                      <w:b w:val="1"/>
                      <w:i w:val="1"/>
                      <w:sz w:val="20"/>
                      <w:szCs w:val="20"/>
                    </w:rPr>
                  </w:pPr>
                  <w:r w:rsidDel="00000000" w:rsidR="00000000" w:rsidRPr="00000000">
                    <w:rPr>
                      <w:b w:val="1"/>
                      <w:i w:val="1"/>
                      <w:sz w:val="20"/>
                      <w:szCs w:val="20"/>
                      <w:rtl w:val="0"/>
                    </w:rPr>
                    <w:t xml:space="preserve">Nom et prénom des intervenants éventuels</w:t>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079">
                  <w:pPr>
                    <w:tabs>
                      <w:tab w:val="left" w:leader="none" w:pos="4906"/>
                      <w:tab w:val="left" w:leader="none" w:pos="5475"/>
                    </w:tabs>
                    <w:ind w:left="0" w:hanging="2"/>
                    <w:jc w:val="center"/>
                    <w:rPr>
                      <w:sz w:val="20"/>
                      <w:szCs w:val="20"/>
                    </w:rPr>
                  </w:pPr>
                  <w:r w:rsidDel="00000000" w:rsidR="00000000" w:rsidRPr="00000000">
                    <w:rPr>
                      <w:sz w:val="20"/>
                      <w:szCs w:val="20"/>
                      <w:rtl w:val="0"/>
                    </w:rPr>
                    <w:t xml:space="preserve">Contact (téléphone – mél)</w:t>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07A">
                  <w:pPr>
                    <w:tabs>
                      <w:tab w:val="left" w:leader="none" w:pos="4906"/>
                      <w:tab w:val="left" w:leader="none" w:pos="5475"/>
                    </w:tabs>
                    <w:ind w:left="0" w:hanging="2"/>
                    <w:jc w:val="center"/>
                    <w:rPr>
                      <w:sz w:val="20"/>
                      <w:szCs w:val="20"/>
                    </w:rPr>
                  </w:pPr>
                  <w:r w:rsidDel="00000000" w:rsidR="00000000" w:rsidRPr="00000000">
                    <w:rPr>
                      <w:sz w:val="20"/>
                      <w:szCs w:val="20"/>
                      <w:rtl w:val="0"/>
                    </w:rPr>
                    <w:t xml:space="preserve">RIDET</w:t>
                  </w:r>
                </w:p>
              </w:tc>
              <w:tc>
                <w:tcPr>
                  <w:tcBorders>
                    <w:top w:color="000000" w:space="0" w:sz="12" w:val="single"/>
                    <w:left w:color="000000" w:space="0" w:sz="4" w:val="single"/>
                    <w:bottom w:color="000000" w:space="0" w:sz="4" w:val="single"/>
                    <w:right w:color="000000" w:space="0" w:sz="12" w:val="single"/>
                  </w:tcBorders>
                </w:tcPr>
                <w:p w:rsidR="00000000" w:rsidDel="00000000" w:rsidP="00000000" w:rsidRDefault="00000000" w:rsidRPr="00000000" w14:paraId="0000007B">
                  <w:pPr>
                    <w:tabs>
                      <w:tab w:val="left" w:leader="none" w:pos="4906"/>
                      <w:tab w:val="left" w:leader="none" w:pos="5475"/>
                    </w:tabs>
                    <w:ind w:left="0" w:hanging="2"/>
                    <w:jc w:val="center"/>
                    <w:rPr>
                      <w:sz w:val="18"/>
                      <w:szCs w:val="18"/>
                    </w:rPr>
                  </w:pPr>
                  <w:r w:rsidDel="00000000" w:rsidR="00000000" w:rsidRPr="00000000">
                    <w:rPr>
                      <w:sz w:val="18"/>
                      <w:szCs w:val="18"/>
                      <w:rtl w:val="0"/>
                    </w:rPr>
                    <w:t xml:space="preserve">Domaine d’intervention</w:t>
                  </w:r>
                </w:p>
              </w:tc>
            </w:tr>
            <w:tr>
              <w:trPr>
                <w:cantSplit w:val="0"/>
                <w:trHeight w:val="353" w:hRule="atLeast"/>
                <w:tblHeader w:val="0"/>
              </w:trPr>
              <w:tc>
                <w:tcPr>
                  <w:tcBorders>
                    <w:top w:color="000000" w:space="0" w:sz="12" w:val="single"/>
                    <w:left w:color="000000" w:space="0" w:sz="12" w:val="single"/>
                    <w:bottom w:color="000000" w:space="0" w:sz="4" w:val="single"/>
                    <w:right w:color="000000" w:space="0" w:sz="4" w:val="single"/>
                  </w:tcBorders>
                </w:tcPr>
                <w:p w:rsidR="00000000" w:rsidDel="00000000" w:rsidP="00000000" w:rsidRDefault="00000000" w:rsidRPr="00000000" w14:paraId="0000007C">
                  <w:pPr>
                    <w:tabs>
                      <w:tab w:val="left" w:leader="none" w:pos="4906"/>
                      <w:tab w:val="left" w:leader="none" w:pos="5475"/>
                    </w:tabs>
                    <w:ind w:left="0" w:hanging="2"/>
                    <w:jc w:val="center"/>
                    <w:rPr>
                      <w:b w:val="1"/>
                      <w:i w:val="1"/>
                      <w:sz w:val="20"/>
                      <w:szCs w:val="20"/>
                    </w:rPr>
                  </w:pP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07D">
                  <w:pPr>
                    <w:tabs>
                      <w:tab w:val="left" w:leader="none" w:pos="4906"/>
                      <w:tab w:val="left" w:leader="none" w:pos="5475"/>
                    </w:tabs>
                    <w:ind w:left="0" w:hanging="2"/>
                    <w:jc w:val="center"/>
                    <w:rPr>
                      <w:sz w:val="20"/>
                      <w:szCs w:val="20"/>
                    </w:rPr>
                  </w:pP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07E">
                  <w:pPr>
                    <w:tabs>
                      <w:tab w:val="left" w:leader="none" w:pos="4906"/>
                      <w:tab w:val="left" w:leader="none" w:pos="5475"/>
                    </w:tabs>
                    <w:ind w:left="0" w:hanging="2"/>
                    <w:jc w:val="center"/>
                    <w:rPr>
                      <w:sz w:val="20"/>
                      <w:szCs w:val="20"/>
                    </w:rPr>
                  </w:pP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tcPr>
                <w:p w:rsidR="00000000" w:rsidDel="00000000" w:rsidP="00000000" w:rsidRDefault="00000000" w:rsidRPr="00000000" w14:paraId="0000007F">
                  <w:pPr>
                    <w:tabs>
                      <w:tab w:val="left" w:leader="none" w:pos="4906"/>
                      <w:tab w:val="left" w:leader="none" w:pos="5475"/>
                    </w:tabs>
                    <w:ind w:left="0" w:hanging="2"/>
                    <w:jc w:val="center"/>
                    <w:rPr>
                      <w:sz w:val="18"/>
                      <w:szCs w:val="18"/>
                    </w:rPr>
                  </w:pPr>
                  <w:r w:rsidDel="00000000" w:rsidR="00000000" w:rsidRPr="00000000">
                    <w:rPr>
                      <w:rtl w:val="0"/>
                    </w:rPr>
                  </w:r>
                </w:p>
              </w:tc>
            </w:tr>
            <w:tr>
              <w:trPr>
                <w:cantSplit w:val="0"/>
                <w:trHeight w:val="215" w:hRule="atLeast"/>
                <w:tblHeader w:val="0"/>
              </w:trPr>
              <w:tc>
                <w:tcPr>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80">
                  <w:pPr>
                    <w:tabs>
                      <w:tab w:val="left" w:leader="none" w:pos="4906"/>
                      <w:tab w:val="left" w:leader="none" w:pos="5475"/>
                    </w:tabs>
                    <w:ind w:left="0" w:hanging="2"/>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tabs>
                      <w:tab w:val="left" w:leader="none" w:pos="4906"/>
                      <w:tab w:val="left" w:leader="none" w:pos="5475"/>
                    </w:tabs>
                    <w:ind w:left="0" w:hanging="2"/>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tabs>
                      <w:tab w:val="left" w:leader="none" w:pos="4906"/>
                      <w:tab w:val="left" w:leader="none" w:pos="5475"/>
                    </w:tabs>
                    <w:ind w:left="0" w:hanging="2"/>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83">
                  <w:pPr>
                    <w:tabs>
                      <w:tab w:val="left" w:leader="none" w:pos="4906"/>
                      <w:tab w:val="left" w:leader="none" w:pos="5475"/>
                    </w:tabs>
                    <w:ind w:left="0" w:hanging="2"/>
                    <w:rPr>
                      <w:sz w:val="20"/>
                      <w:szCs w:val="20"/>
                    </w:rPr>
                  </w:pPr>
                  <w:r w:rsidDel="00000000" w:rsidR="00000000" w:rsidRPr="00000000">
                    <w:rPr>
                      <w:rtl w:val="0"/>
                    </w:rPr>
                  </w:r>
                </w:p>
              </w:tc>
            </w:tr>
            <w:tr>
              <w:trPr>
                <w:cantSplit w:val="0"/>
                <w:trHeight w:val="226" w:hRule="atLeast"/>
                <w:tblHeader w:val="0"/>
              </w:trPr>
              <w:tc>
                <w:tcPr>
                  <w:tcBorders>
                    <w:top w:color="000000" w:space="0" w:sz="4" w:val="single"/>
                    <w:left w:color="000000" w:space="0" w:sz="12" w:val="single"/>
                    <w:bottom w:color="000000" w:space="0" w:sz="12" w:val="single"/>
                    <w:right w:color="000000" w:space="0" w:sz="4" w:val="single"/>
                  </w:tcBorders>
                </w:tcPr>
                <w:p w:rsidR="00000000" w:rsidDel="00000000" w:rsidP="00000000" w:rsidRDefault="00000000" w:rsidRPr="00000000" w14:paraId="00000084">
                  <w:pPr>
                    <w:tabs>
                      <w:tab w:val="left" w:leader="none" w:pos="4906"/>
                      <w:tab w:val="left" w:leader="none" w:pos="5475"/>
                    </w:tabs>
                    <w:ind w:left="0" w:hanging="2"/>
                    <w:rPr>
                      <w:sz w:val="20"/>
                      <w:szCs w:val="20"/>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085">
                  <w:pPr>
                    <w:tabs>
                      <w:tab w:val="left" w:leader="none" w:pos="4906"/>
                      <w:tab w:val="left" w:leader="none" w:pos="5475"/>
                    </w:tabs>
                    <w:ind w:left="0" w:hanging="2"/>
                    <w:rPr>
                      <w:sz w:val="20"/>
                      <w:szCs w:val="20"/>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086">
                  <w:pPr>
                    <w:tabs>
                      <w:tab w:val="left" w:leader="none" w:pos="4906"/>
                      <w:tab w:val="left" w:leader="none" w:pos="5475"/>
                    </w:tabs>
                    <w:ind w:left="0" w:hanging="2"/>
                    <w:rPr>
                      <w:sz w:val="20"/>
                      <w:szCs w:val="20"/>
                    </w:rPr>
                  </w:pP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tcPr>
                <w:p w:rsidR="00000000" w:rsidDel="00000000" w:rsidP="00000000" w:rsidRDefault="00000000" w:rsidRPr="00000000" w14:paraId="00000087">
                  <w:pPr>
                    <w:tabs>
                      <w:tab w:val="left" w:leader="none" w:pos="4906"/>
                      <w:tab w:val="left" w:leader="none" w:pos="5475"/>
                    </w:tabs>
                    <w:ind w:left="0" w:hanging="2"/>
                    <w:rPr>
                      <w:sz w:val="20"/>
                      <w:szCs w:val="20"/>
                    </w:rPr>
                  </w:pPr>
                  <w:r w:rsidDel="00000000" w:rsidR="00000000" w:rsidRPr="00000000">
                    <w:rPr>
                      <w:rtl w:val="0"/>
                    </w:rPr>
                  </w:r>
                </w:p>
              </w:tc>
            </w:tr>
          </w:tbl>
          <w:p w:rsidR="00000000" w:rsidDel="00000000" w:rsidP="00000000" w:rsidRDefault="00000000" w:rsidRPr="00000000" w14:paraId="00000088">
            <w:pP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tc>
      </w:tr>
      <w:tr>
        <w:trPr>
          <w:cantSplit w:val="0"/>
          <w:trHeight w:val="5827"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89">
            <w:pP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Descriptif de la production finale envisagée :</w:t>
              <w:tab/>
            </w:r>
          </w:p>
          <w:p w:rsidR="00000000" w:rsidDel="00000000" w:rsidP="00000000" w:rsidRDefault="00000000" w:rsidRPr="00000000" w14:paraId="0000008A">
            <w:pP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B">
            <w:pP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C">
            <w:pPr>
              <w:tabs>
                <w:tab w:val="left" w:leader="none" w:pos="9214"/>
              </w:tabs>
              <w:spacing w:line="240" w:lineRule="auto"/>
              <w:ind w:left="0" w:hanging="2"/>
              <w:rPr>
                <w:rFonts w:ascii="Arial" w:cs="Arial" w:eastAsia="Arial" w:hAnsi="Arial"/>
                <w:color w:val="000000"/>
                <w:sz w:val="22"/>
                <w:szCs w:val="22"/>
              </w:rPr>
            </w:pPr>
            <w:sdt>
              <w:sdtPr>
                <w:tag w:val="goog_rdk_2"/>
              </w:sdtPr>
              <w:sdtContent>
                <w:r w:rsidDel="00000000" w:rsidR="00000000" w:rsidRPr="00000000">
                  <w:rPr>
                    <w:rFonts w:ascii="Fira Mono" w:cs="Fira Mono" w:eastAsia="Fira Mono" w:hAnsi="Fira Mono"/>
                    <w:color w:val="000000"/>
                    <w:sz w:val="22"/>
                    <w:szCs w:val="22"/>
                    <w:rtl w:val="0"/>
                  </w:rPr>
                  <w:t xml:space="preserve">Votre projet est-il en lien avec un autre projet interdisciplinaire et/ou un (des) axe(s) du projet d’école?  </w:t>
                  <w:br w:type="textWrapping"/>
                  <w:t xml:space="preserve">⬜ Non   ⬜ Oui (Lequel :) ________________________________ </w:t>
                </w:r>
              </w:sdtContent>
            </w:sdt>
          </w:p>
          <w:p w:rsidR="00000000" w:rsidDel="00000000" w:rsidP="00000000" w:rsidRDefault="00000000" w:rsidRPr="00000000" w14:paraId="0000008D">
            <w:pPr>
              <w:tabs>
                <w:tab w:val="left" w:leader="none" w:pos="9214"/>
              </w:tabs>
              <w:spacing w:line="240" w:lineRule="auto"/>
              <w:ind w:left="0" w:hanging="2"/>
              <w:rPr>
                <w:rFonts w:ascii="Arial" w:cs="Arial" w:eastAsia="Arial" w:hAnsi="Arial"/>
                <w:color w:val="000000"/>
                <w:sz w:val="22"/>
                <w:szCs w:val="22"/>
              </w:rPr>
            </w:pPr>
            <w:sdt>
              <w:sdtPr>
                <w:tag w:val="goog_rdk_3"/>
              </w:sdtPr>
              <w:sdtContent>
                <w:r w:rsidDel="00000000" w:rsidR="00000000" w:rsidRPr="00000000">
                  <w:rPr>
                    <w:rFonts w:ascii="Fira Mono" w:cs="Fira Mono" w:eastAsia="Fira Mono" w:hAnsi="Fira Mono"/>
                    <w:color w:val="000000"/>
                    <w:sz w:val="22"/>
                    <w:szCs w:val="22"/>
                    <w:rtl w:val="0"/>
                  </w:rPr>
                  <w:t xml:space="preserve">Vous souhaitez présenter la-les production-s de votre classe sur le site de la DENC.  </w:t>
                  <w:br w:type="textWrapping"/>
                  <w:t xml:space="preserve">⬜ Non   ⬜ Oui  (Intitulé :) ________________________________</w:t>
                </w:r>
              </w:sdtContent>
            </w:sdt>
          </w:p>
          <w:p w:rsidR="00000000" w:rsidDel="00000000" w:rsidP="00000000" w:rsidRDefault="00000000" w:rsidRPr="00000000" w14:paraId="0000008E">
            <w:pPr>
              <w:tabs>
                <w:tab w:val="left" w:leader="none" w:pos="9214"/>
              </w:tabs>
              <w:spacing w:line="240" w:lineRule="auto"/>
              <w:ind w:left="0" w:hanging="2"/>
              <w:rPr>
                <w:rFonts w:ascii="Arial" w:cs="Arial" w:eastAsia="Arial" w:hAnsi="Arial"/>
                <w:color w:val="000000"/>
                <w:sz w:val="22"/>
                <w:szCs w:val="22"/>
              </w:rPr>
            </w:pPr>
            <w:r w:rsidDel="00000000" w:rsidR="00000000" w:rsidRPr="00000000">
              <w:rPr>
                <w:rtl w:val="0"/>
              </w:rPr>
            </w:r>
          </w:p>
          <w:tbl>
            <w:tblPr>
              <w:tblStyle w:val="Table6"/>
              <w:tblW w:w="9923.0" w:type="dxa"/>
              <w:jc w:val="left"/>
              <w:tblInd w:w="17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5"/>
              <w:gridCol w:w="4678"/>
              <w:tblGridChange w:id="0">
                <w:tblGrid>
                  <w:gridCol w:w="5245"/>
                  <w:gridCol w:w="4678"/>
                </w:tblGrid>
              </w:tblGridChange>
            </w:tblGrid>
            <w:tr>
              <w:trPr>
                <w:cantSplit w:val="0"/>
                <w:trHeight w:val="182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tabs>
                      <w:tab w:val="left" w:leader="none" w:pos="4906"/>
                      <w:tab w:val="left" w:leader="none" w:pos="5475"/>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CACHET du DIRECTEUR d’ECOLE</w:t>
                  </w:r>
                </w:p>
                <w:p w:rsidR="00000000" w:rsidDel="00000000" w:rsidP="00000000" w:rsidRDefault="00000000" w:rsidRPr="00000000" w14:paraId="00000090">
                  <w:pPr>
                    <w:tabs>
                      <w:tab w:val="left" w:leader="none" w:pos="4906"/>
                      <w:tab w:val="left" w:leader="none" w:pos="5475"/>
                    </w:tabs>
                    <w:spacing w:after="200"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Date et signature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tabs>
                      <w:tab w:val="left" w:leader="none" w:pos="4906"/>
                      <w:tab w:val="left" w:leader="none" w:pos="5475"/>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AVIS de l’IEP</w:t>
                  </w:r>
                </w:p>
                <w:p w:rsidR="00000000" w:rsidDel="00000000" w:rsidP="00000000" w:rsidRDefault="00000000" w:rsidRPr="00000000" w14:paraId="00000092">
                  <w:pPr>
                    <w:tabs>
                      <w:tab w:val="left" w:leader="none" w:pos="4906"/>
                      <w:tab w:val="left" w:leader="none" w:pos="5475"/>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Favorable □ Défavorable</w:t>
                  </w:r>
                </w:p>
                <w:p w:rsidR="00000000" w:rsidDel="00000000" w:rsidP="00000000" w:rsidRDefault="00000000" w:rsidRPr="00000000" w14:paraId="00000093">
                  <w:pPr>
                    <w:tabs>
                      <w:tab w:val="left" w:leader="none" w:pos="4906"/>
                      <w:tab w:val="left" w:leader="none" w:pos="5475"/>
                    </w:tabs>
                    <w:spacing w:after="200"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Date et signature</w:t>
                  </w:r>
                </w:p>
              </w:tc>
            </w:tr>
          </w:tbl>
          <w:p w:rsidR="00000000" w:rsidDel="00000000" w:rsidP="00000000" w:rsidRDefault="00000000" w:rsidRPr="00000000" w14:paraId="00000094">
            <w:pPr>
              <w:tabs>
                <w:tab w:val="left" w:leader="none" w:pos="2835"/>
                <w:tab w:val="left" w:leader="none" w:pos="5670"/>
              </w:tabs>
              <w:spacing w:after="120" w:line="240" w:lineRule="auto"/>
              <w:ind w:left="0" w:hanging="2"/>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95">
      <w:pPr>
        <w:ind w:left="0" w:hanging="2"/>
        <w:rPr>
          <w:sz w:val="18"/>
          <w:szCs w:val="18"/>
        </w:rPr>
      </w:pPr>
      <w:r w:rsidDel="00000000" w:rsidR="00000000" w:rsidRPr="00000000">
        <w:rPr>
          <w:rtl w:val="0"/>
        </w:rPr>
      </w:r>
    </w:p>
    <w:sectPr>
      <w:headerReference r:id="rId18" w:type="default"/>
      <w:type w:val="nextPage"/>
      <w:pgSz w:h="16838" w:w="11906" w:orient="portrait"/>
      <w:pgMar w:bottom="539" w:top="993" w:left="1418" w:right="1418" w:header="1" w:footer="25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Courier New"/>
  <w:font w:name="Fira Mono">
    <w:embedRegular w:fontKey="{00000000-0000-0000-0000-000000000000}" r:id="rId2" w:subsetted="0"/>
    <w:embedBold w:fontKey="{00000000-0000-0000-0000-000000000000}" r:id="rId3" w:subsetted="0"/>
  </w:font>
  <w:font w:name="Noto Sans Symbols">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76" w:lineRule="auto"/>
      <w:ind w:left="0" w:firstLine="0"/>
      <w:rPr>
        <w:sz w:val="18"/>
        <w:szCs w:val="18"/>
      </w:rPr>
    </w:pPr>
    <w:r w:rsidDel="00000000" w:rsidR="00000000" w:rsidRPr="00000000">
      <w:rPr>
        <w:sz w:val="18"/>
        <w:szCs w:val="18"/>
        <w:rtl w:val="0"/>
      </w:rPr>
      <w:t xml:space="preserve">3</w:t>
    </w:r>
  </w:p>
  <w:tbl>
    <w:tblPr>
      <w:tblStyle w:val="Table7"/>
      <w:tblW w:w="10916.0" w:type="dxa"/>
      <w:jc w:val="left"/>
      <w:tblInd w:w="-7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4"/>
      <w:gridCol w:w="6804"/>
      <w:gridCol w:w="1418"/>
      <w:tblGridChange w:id="0">
        <w:tblGrid>
          <w:gridCol w:w="2694"/>
          <w:gridCol w:w="6804"/>
          <w:gridCol w:w="1418"/>
        </w:tblGrid>
      </w:tblGridChange>
    </w:tblGrid>
    <w:tr>
      <w:trPr>
        <w:cantSplit w:val="0"/>
        <w:trHeight w:val="553"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drawing>
              <wp:inline distB="0" distT="0" distL="0" distR="0">
                <wp:extent cx="1513584" cy="343664"/>
                <wp:effectExtent b="0" l="0" r="0" t="0"/>
                <wp:docPr descr="Enseignement-cmjn" id="20" name="image3.jpg"/>
                <a:graphic>
                  <a:graphicData uri="http://schemas.openxmlformats.org/drawingml/2006/picture">
                    <pic:pic>
                      <pic:nvPicPr>
                        <pic:cNvPr descr="Enseignement-cmjn" id="0" name="image3.jpg"/>
                        <pic:cNvPicPr preferRelativeResize="0"/>
                      </pic:nvPicPr>
                      <pic:blipFill>
                        <a:blip r:embed="rId2"/>
                        <a:srcRect b="0" l="0" r="0" t="0"/>
                        <a:stretch>
                          <a:fillRect/>
                        </a:stretch>
                      </pic:blipFill>
                      <pic:spPr>
                        <a:xfrm>
                          <a:off x="0" y="0"/>
                          <a:ext cx="1513584" cy="343664"/>
                        </a:xfrm>
                        <a:prstGeom prst="rect"/>
                        <a:ln/>
                      </pic:spPr>
                    </pic:pic>
                  </a:graphicData>
                </a:graphic>
              </wp:inline>
            </w:drawing>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PROJET </w:t>
          </w:r>
          <w:r w:rsidDel="00000000" w:rsidR="00000000" w:rsidRPr="00000000">
            <w:rPr>
              <w:rFonts w:ascii="Arial" w:cs="Arial" w:eastAsia="Arial" w:hAnsi="Arial"/>
              <w:b w:val="1"/>
              <w:sz w:val="22"/>
              <w:szCs w:val="22"/>
              <w:rtl w:val="0"/>
            </w:rPr>
            <w:t xml:space="preserve">FÉDÉRATEUR</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b w:val="1"/>
              <w:sz w:val="22"/>
              <w:szCs w:val="22"/>
              <w:rtl w:val="0"/>
            </w:rPr>
            <w:t xml:space="preserve">Le panier à histoires plurilingues   </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Fiche de présentation</w:t>
          </w:r>
          <w:r w:rsidDel="00000000" w:rsidR="00000000" w:rsidRPr="00000000">
            <w:rPr>
              <w:rtl w:val="0"/>
            </w:rPr>
          </w:r>
        </w:p>
      </w:tc>
      <w:tc>
        <w:tcPr>
          <w:vAlign w:val="center"/>
        </w:tcPr>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2023</w:t>
          </w:r>
          <w:r w:rsidDel="00000000" w:rsidR="00000000" w:rsidRPr="00000000">
            <w:rPr>
              <w:rtl w:val="0"/>
            </w:rPr>
          </w:r>
        </w:p>
      </w:tc>
    </w:tr>
  </w:tbl>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8"/>
        <w:szCs w:val="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76" w:lineRule="auto"/>
      <w:ind w:left="0" w:firstLine="0"/>
      <w:rPr>
        <w:sz w:val="18"/>
        <w:szCs w:val="18"/>
      </w:rPr>
    </w:pPr>
    <w:r w:rsidDel="00000000" w:rsidR="00000000" w:rsidRPr="00000000">
      <w:rPr>
        <w:rtl w:val="0"/>
      </w:rPr>
    </w:r>
  </w:p>
  <w:tbl>
    <w:tblPr>
      <w:tblStyle w:val="Table8"/>
      <w:tblW w:w="10916.0" w:type="dxa"/>
      <w:jc w:val="left"/>
      <w:tblInd w:w="-7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4"/>
      <w:gridCol w:w="6804"/>
      <w:gridCol w:w="1418"/>
      <w:tblGridChange w:id="0">
        <w:tblGrid>
          <w:gridCol w:w="2694"/>
          <w:gridCol w:w="6804"/>
          <w:gridCol w:w="1418"/>
        </w:tblGrid>
      </w:tblGridChange>
    </w:tblGrid>
    <w:tr>
      <w:trPr>
        <w:cantSplit w:val="0"/>
        <w:trHeight w:val="553"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drawing>
              <wp:inline distB="0" distT="0" distL="0" distR="0">
                <wp:extent cx="1513584" cy="343664"/>
                <wp:effectExtent b="0" l="0" r="0" t="0"/>
                <wp:docPr descr="Enseignement-cmjn" id="19" name="image3.jpg"/>
                <a:graphic>
                  <a:graphicData uri="http://schemas.openxmlformats.org/drawingml/2006/picture">
                    <pic:pic>
                      <pic:nvPicPr>
                        <pic:cNvPr descr="Enseignement-cmjn" id="0" name="image3.jpg"/>
                        <pic:cNvPicPr preferRelativeResize="0"/>
                      </pic:nvPicPr>
                      <pic:blipFill>
                        <a:blip r:embed="rId2"/>
                        <a:srcRect b="0" l="0" r="0" t="0"/>
                        <a:stretch>
                          <a:fillRect/>
                        </a:stretch>
                      </pic:blipFill>
                      <pic:spPr>
                        <a:xfrm>
                          <a:off x="0" y="0"/>
                          <a:ext cx="1513584" cy="343664"/>
                        </a:xfrm>
                        <a:prstGeom prst="rect"/>
                        <a:ln/>
                      </pic:spPr>
                    </pic:pic>
                  </a:graphicData>
                </a:graphic>
              </wp:inline>
            </w:drawing>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PROJET FEDERATEUR</w:t>
          </w: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b w:val="1"/>
              <w:sz w:val="22"/>
              <w:szCs w:val="22"/>
              <w:rtl w:val="0"/>
            </w:rPr>
            <w:t xml:space="preserve">Le panier à histoires plurilingues   </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Fiche de présentation</w:t>
          </w:r>
          <w:r w:rsidDel="00000000" w:rsidR="00000000" w:rsidRPr="00000000">
            <w:rPr>
              <w:rtl w:val="0"/>
            </w:rPr>
          </w:r>
        </w:p>
      </w:tc>
      <w:tc>
        <w:tcPr>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2022</w:t>
          </w:r>
          <w:r w:rsidDel="00000000" w:rsidR="00000000" w:rsidRPr="00000000">
            <w:rPr>
              <w:rtl w:val="0"/>
            </w:rPr>
          </w:r>
        </w:p>
      </w:tc>
    </w:tr>
  </w:tbl>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76" w:lineRule="auto"/>
      <w:ind w:left="0" w:hanging="2"/>
      <w:rPr>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358" w:hanging="360"/>
      </w:pPr>
      <w:rPr>
        <w:rFonts w:ascii="Times New Roman" w:cs="Times New Roman" w:eastAsia="Times New Roman" w:hAnsi="Times New Roman"/>
      </w:rPr>
    </w:lvl>
    <w:lvl w:ilvl="1">
      <w:start w:val="1"/>
      <w:numFmt w:val="bullet"/>
      <w:lvlText w:val="o"/>
      <w:lvlJc w:val="left"/>
      <w:pPr>
        <w:ind w:left="1078" w:hanging="360"/>
      </w:pPr>
      <w:rPr>
        <w:rFonts w:ascii="Courier New" w:cs="Courier New" w:eastAsia="Courier New" w:hAnsi="Courier New"/>
      </w:rPr>
    </w:lvl>
    <w:lvl w:ilvl="2">
      <w:start w:val="1"/>
      <w:numFmt w:val="bullet"/>
      <w:lvlText w:val="▪"/>
      <w:lvlJc w:val="left"/>
      <w:pPr>
        <w:ind w:left="1798" w:hanging="360"/>
      </w:pPr>
      <w:rPr>
        <w:rFonts w:ascii="Noto Sans Symbols" w:cs="Noto Sans Symbols" w:eastAsia="Noto Sans Symbols" w:hAnsi="Noto Sans Symbols"/>
      </w:rPr>
    </w:lvl>
    <w:lvl w:ilvl="3">
      <w:start w:val="1"/>
      <w:numFmt w:val="bullet"/>
      <w:lvlText w:val="●"/>
      <w:lvlJc w:val="left"/>
      <w:pPr>
        <w:ind w:left="2518" w:hanging="360"/>
      </w:pPr>
      <w:rPr>
        <w:rFonts w:ascii="Noto Sans Symbols" w:cs="Noto Sans Symbols" w:eastAsia="Noto Sans Symbols" w:hAnsi="Noto Sans Symbols"/>
      </w:rPr>
    </w:lvl>
    <w:lvl w:ilvl="4">
      <w:start w:val="1"/>
      <w:numFmt w:val="bullet"/>
      <w:lvlText w:val="o"/>
      <w:lvlJc w:val="left"/>
      <w:pPr>
        <w:ind w:left="3238" w:hanging="360"/>
      </w:pPr>
      <w:rPr>
        <w:rFonts w:ascii="Courier New" w:cs="Courier New" w:eastAsia="Courier New" w:hAnsi="Courier New"/>
      </w:rPr>
    </w:lvl>
    <w:lvl w:ilvl="5">
      <w:start w:val="1"/>
      <w:numFmt w:val="bullet"/>
      <w:lvlText w:val="▪"/>
      <w:lvlJc w:val="left"/>
      <w:pPr>
        <w:ind w:left="3958" w:hanging="360"/>
      </w:pPr>
      <w:rPr>
        <w:rFonts w:ascii="Noto Sans Symbols" w:cs="Noto Sans Symbols" w:eastAsia="Noto Sans Symbols" w:hAnsi="Noto Sans Symbols"/>
      </w:rPr>
    </w:lvl>
    <w:lvl w:ilvl="6">
      <w:start w:val="1"/>
      <w:numFmt w:val="bullet"/>
      <w:lvlText w:val="●"/>
      <w:lvlJc w:val="left"/>
      <w:pPr>
        <w:ind w:left="4678" w:hanging="360"/>
      </w:pPr>
      <w:rPr>
        <w:rFonts w:ascii="Noto Sans Symbols" w:cs="Noto Sans Symbols" w:eastAsia="Noto Sans Symbols" w:hAnsi="Noto Sans Symbols"/>
      </w:rPr>
    </w:lvl>
    <w:lvl w:ilvl="7">
      <w:start w:val="1"/>
      <w:numFmt w:val="bullet"/>
      <w:lvlText w:val="o"/>
      <w:lvlJc w:val="left"/>
      <w:pPr>
        <w:ind w:left="5398" w:hanging="360"/>
      </w:pPr>
      <w:rPr>
        <w:rFonts w:ascii="Courier New" w:cs="Courier New" w:eastAsia="Courier New" w:hAnsi="Courier New"/>
      </w:rPr>
    </w:lvl>
    <w:lvl w:ilvl="8">
      <w:start w:val="1"/>
      <w:numFmt w:val="bullet"/>
      <w:lvlText w:val="▪"/>
      <w:lvlJc w:val="left"/>
      <w:pPr>
        <w:ind w:left="611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Chars="1"/>
      <w:textDirection w:val="btLr"/>
      <w:textAlignment w:val="top"/>
      <w:outlineLvl w:val="0"/>
    </w:pPr>
    <w:rPr>
      <w:position w:val="-1"/>
      <w:lang w:eastAsia="ja-JP"/>
    </w:rPr>
  </w:style>
  <w:style w:type="paragraph" w:styleId="Titre1">
    <w:name w:val="heading 1"/>
    <w:basedOn w:val="Normal"/>
    <w:next w:val="Normal"/>
    <w:pPr>
      <w:keepNext w:val="1"/>
      <w:keepLines w:val="1"/>
      <w:spacing w:after="120" w:before="480"/>
    </w:pPr>
    <w:rPr>
      <w:b w:val="1"/>
      <w:sz w:val="48"/>
      <w:szCs w:val="48"/>
    </w:rPr>
  </w:style>
  <w:style w:type="paragraph" w:styleId="Titre2">
    <w:name w:val="heading 2"/>
    <w:basedOn w:val="Normal"/>
    <w:next w:val="Normal"/>
    <w:pPr>
      <w:keepNext w:val="1"/>
      <w:keepLines w:val="1"/>
      <w:spacing w:after="80" w:before="360"/>
      <w:outlineLvl w:val="1"/>
    </w:pPr>
    <w:rPr>
      <w:b w:val="1"/>
      <w:sz w:val="36"/>
      <w:szCs w:val="36"/>
    </w:rPr>
  </w:style>
  <w:style w:type="paragraph" w:styleId="Titre3">
    <w:name w:val="heading 3"/>
    <w:basedOn w:val="Normal"/>
    <w:next w:val="Normal"/>
    <w:pPr>
      <w:keepNext w:val="1"/>
      <w:keepLines w:val="1"/>
      <w:spacing w:after="80" w:before="280"/>
      <w:outlineLvl w:val="2"/>
    </w:pPr>
    <w:rPr>
      <w:b w:val="1"/>
      <w:sz w:val="28"/>
      <w:szCs w:val="28"/>
    </w:rPr>
  </w:style>
  <w:style w:type="paragraph" w:styleId="Titre4">
    <w:name w:val="heading 4"/>
    <w:basedOn w:val="Normal"/>
    <w:next w:val="Normal"/>
    <w:pPr>
      <w:keepNext w:val="1"/>
      <w:keepLines w:val="1"/>
      <w:spacing w:after="40" w:before="240"/>
      <w:outlineLvl w:val="3"/>
    </w:pPr>
    <w:rPr>
      <w:b w:val="1"/>
    </w:rPr>
  </w:style>
  <w:style w:type="paragraph" w:styleId="Titre5">
    <w:name w:val="heading 5"/>
    <w:basedOn w:val="Normal"/>
    <w:next w:val="Normal"/>
    <w:pPr>
      <w:keepNext w:val="1"/>
      <w:keepLines w:val="1"/>
      <w:spacing w:after="40" w:before="220"/>
      <w:outlineLvl w:val="4"/>
    </w:pPr>
    <w:rPr>
      <w:b w:val="1"/>
      <w:sz w:val="22"/>
      <w:szCs w:val="22"/>
    </w:rPr>
  </w:style>
  <w:style w:type="paragraph" w:styleId="Titre6">
    <w:name w:val="heading 6"/>
    <w:basedOn w:val="Normal"/>
    <w:next w:val="Normal"/>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table" w:styleId="Grilledutableau">
    <w:name w:val="Table Grid"/>
    <w:basedOn w:val="Tableau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edebulles">
    <w:name w:val="Balloon Text"/>
    <w:basedOn w:val="Normal"/>
    <w:rPr>
      <w:rFonts w:ascii="Tahoma" w:cs="Tahoma" w:hAnsi="Tahoma"/>
      <w:sz w:val="16"/>
      <w:szCs w:val="16"/>
    </w:rPr>
  </w:style>
  <w:style w:type="character" w:styleId="PieddepageCar" w:customStyle="1">
    <w:name w:val="Pied de page Car"/>
    <w:rPr>
      <w:w w:val="100"/>
      <w:position w:val="-1"/>
      <w:sz w:val="24"/>
      <w:szCs w:val="24"/>
      <w:effect w:val="none"/>
      <w:vertAlign w:val="baseline"/>
      <w:cs w:val="0"/>
      <w:em w:val="none"/>
      <w:lang w:eastAsia="ja-JP"/>
    </w:rPr>
  </w:style>
  <w:style w:type="character" w:styleId="Lienhypertexte">
    <w:name w:val="Hyperlink"/>
    <w:rPr>
      <w:color w:val="0000ff"/>
      <w:w w:val="100"/>
      <w:position w:val="-1"/>
      <w:u w:val="single"/>
      <w:effect w:val="none"/>
      <w:vertAlign w:val="baseline"/>
      <w:cs w:val="0"/>
      <w:em w:val="none"/>
    </w:rPr>
  </w:style>
  <w:style w:type="paragraph" w:styleId="Listecouleur-Accent11" w:customStyle="1">
    <w:name w:val="Liste couleur - Accent 11"/>
    <w:basedOn w:val="Normal"/>
    <w:pPr>
      <w:ind w:left="720"/>
      <w:contextualSpacing w:val="1"/>
    </w:pPr>
    <w:rPr>
      <w:rFonts w:ascii="Cambria" w:eastAsia="MS ??" w:hAnsi="Cambria"/>
    </w:rPr>
  </w:style>
  <w:style w:type="character" w:styleId="lev">
    <w:name w:val="Strong"/>
    <w:rPr>
      <w:b w:val="1"/>
      <w:bCs w:val="1"/>
      <w:w w:val="100"/>
      <w:position w:val="-1"/>
      <w:effect w:val="none"/>
      <w:vertAlign w:val="baseline"/>
      <w:cs w:val="0"/>
      <w:em w:val="none"/>
    </w:rPr>
  </w:style>
  <w:style w:type="character" w:styleId="Marquedecommentaire">
    <w:name w:val="annotation reference"/>
    <w:rPr>
      <w:w w:val="100"/>
      <w:position w:val="-1"/>
      <w:sz w:val="16"/>
      <w:szCs w:val="16"/>
      <w:effect w:val="none"/>
      <w:vertAlign w:val="baseline"/>
      <w:cs w:val="0"/>
      <w:em w:val="none"/>
    </w:rPr>
  </w:style>
  <w:style w:type="paragraph" w:styleId="Commentaire">
    <w:name w:val="annotation text"/>
    <w:basedOn w:val="Normal"/>
    <w:rPr>
      <w:sz w:val="20"/>
      <w:szCs w:val="20"/>
    </w:rPr>
  </w:style>
  <w:style w:type="character" w:styleId="CommentaireCar" w:customStyle="1">
    <w:name w:val="Commentaire Car"/>
    <w:rPr>
      <w:w w:val="100"/>
      <w:position w:val="-1"/>
      <w:effect w:val="none"/>
      <w:vertAlign w:val="baseline"/>
      <w:cs w:val="0"/>
      <w:em w:val="none"/>
      <w:lang w:eastAsia="ja-JP"/>
    </w:rPr>
  </w:style>
  <w:style w:type="paragraph" w:styleId="Objetducommentaire">
    <w:name w:val="annotation subject"/>
    <w:basedOn w:val="Commentaire"/>
    <w:next w:val="Commentaire"/>
    <w:rPr>
      <w:b w:val="1"/>
      <w:bCs w:val="1"/>
    </w:rPr>
  </w:style>
  <w:style w:type="character" w:styleId="ObjetducommentaireCar" w:customStyle="1">
    <w:name w:val="Objet du commentaire Car"/>
    <w:rPr>
      <w:b w:val="1"/>
      <w:bCs w:val="1"/>
      <w:w w:val="100"/>
      <w:position w:val="-1"/>
      <w:effect w:val="none"/>
      <w:vertAlign w:val="baseline"/>
      <w:cs w:val="0"/>
      <w:em w:val="none"/>
      <w:lang w:eastAsia="ja-JP"/>
    </w:rPr>
  </w:style>
  <w:style w:type="character" w:styleId="Lienhypertextesuivivisit">
    <w:name w:val="FollowedHyperlink"/>
    <w:rPr>
      <w:color w:val="800080"/>
      <w:w w:val="100"/>
      <w:position w:val="-1"/>
      <w:u w:val="single"/>
      <w:effect w:val="none"/>
      <w:vertAlign w:val="baseline"/>
      <w:cs w:val="0"/>
      <w:em w:val="none"/>
    </w:rPr>
  </w:style>
  <w:style w:type="paragraph" w:styleId="Sous-titr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left w:w="108.0" w:type="dxa"/>
        <w:right w:w="108.0" w:type="dxa"/>
      </w:tblCellMar>
    </w:tblPr>
  </w:style>
  <w:style w:type="table" w:styleId="a0" w:customStyle="1">
    <w:basedOn w:val="TableNormal1"/>
    <w:tblPr>
      <w:tblStyleRowBandSize w:val="1"/>
      <w:tblStyleColBandSize w:val="1"/>
      <w:tblCellMar>
        <w:left w:w="108.0" w:type="dxa"/>
        <w:right w:w="108.0" w:type="dxa"/>
      </w:tblCellMar>
    </w:tblPr>
  </w:style>
  <w:style w:type="table" w:styleId="a1" w:customStyle="1">
    <w:basedOn w:val="TableNormal1"/>
    <w:tblPr>
      <w:tblStyleRowBandSize w:val="1"/>
      <w:tblStyleColBandSize w:val="1"/>
      <w:tblCellMar>
        <w:left w:w="108.0" w:type="dxa"/>
        <w:right w:w="108.0" w:type="dxa"/>
      </w:tblCellMar>
    </w:tblPr>
  </w:style>
  <w:style w:type="table" w:styleId="a2" w:customStyle="1">
    <w:basedOn w:val="TableNormal1"/>
    <w:tblPr>
      <w:tblStyleRowBandSize w:val="1"/>
      <w:tblStyleColBandSize w:val="1"/>
      <w:tblCellMar>
        <w:left w:w="108.0" w:type="dxa"/>
        <w:right w:w="108.0" w:type="dxa"/>
      </w:tblCellMar>
    </w:tblPr>
  </w:style>
  <w:style w:type="table" w:styleId="a3" w:customStyle="1">
    <w:basedOn w:val="TableNormal1"/>
    <w:tblPr>
      <w:tblStyleRowBandSize w:val="1"/>
      <w:tblStyleColBandSize w:val="1"/>
      <w:tblCellMar>
        <w:left w:w="108.0" w:type="dxa"/>
        <w:right w:w="108.0" w:type="dxa"/>
      </w:tblCellMar>
    </w:tblPr>
  </w:style>
  <w:style w:type="table" w:styleId="a4" w:customStyle="1">
    <w:basedOn w:val="TableNormal1"/>
    <w:tblPr>
      <w:tblStyleRowBandSize w:val="1"/>
      <w:tblStyleColBandSize w:val="1"/>
      <w:tblCellMar>
        <w:left w:w="108.0" w:type="dxa"/>
        <w:right w:w="108.0" w:type="dxa"/>
      </w:tblCellMar>
    </w:tblPr>
  </w:style>
  <w:style w:type="table" w:styleId="a5" w:customStyle="1">
    <w:basedOn w:val="TableNormal1"/>
    <w:tblPr>
      <w:tblStyleRowBandSize w:val="1"/>
      <w:tblStyleColBandSize w:val="1"/>
      <w:tblCellMar>
        <w:left w:w="108.0" w:type="dxa"/>
        <w:right w:w="108.0" w:type="dxa"/>
      </w:tblCellMar>
    </w:tblPr>
  </w:style>
  <w:style w:type="table" w:styleId="a6" w:customStyle="1">
    <w:basedOn w:val="TableNormal1"/>
    <w:tblPr>
      <w:tblStyleRowBandSize w:val="1"/>
      <w:tblStyleColBandSize w:val="1"/>
      <w:tblCellMar>
        <w:left w:w="108.0" w:type="dxa"/>
        <w:right w:w="108.0" w:type="dxa"/>
      </w:tblCellMar>
    </w:tblPr>
  </w:style>
  <w:style w:type="table" w:styleId="a7" w:customStyle="1">
    <w:basedOn w:val="TableNormal1"/>
    <w:tblPr>
      <w:tblStyleRowBandSize w:val="1"/>
      <w:tblStyleColBandSize w:val="1"/>
      <w:tblCellMar>
        <w:left w:w="108.0" w:type="dxa"/>
        <w:right w:w="108.0" w:type="dxa"/>
      </w:tblCellMar>
    </w:tblPr>
  </w:style>
  <w:style w:type="table" w:styleId="a8" w:customStyle="1">
    <w:basedOn w:val="TableNormal1"/>
    <w:tblPr>
      <w:tblStyleRowBandSize w:val="1"/>
      <w:tblStyleColBandSize w:val="1"/>
      <w:tblCellMar>
        <w:left w:w="108.0" w:type="dxa"/>
        <w:right w:w="108.0" w:type="dxa"/>
      </w:tblCellMar>
    </w:tblPr>
  </w:style>
  <w:style w:type="table" w:styleId="a9" w:customStyle="1">
    <w:basedOn w:val="TableNormal1"/>
    <w:tblPr>
      <w:tblStyleRowBandSize w:val="1"/>
      <w:tblStyleColBandSize w:val="1"/>
      <w:tblCellMar>
        <w:left w:w="108.0" w:type="dxa"/>
        <w:right w:w="108.0" w:type="dxa"/>
      </w:tblCellMar>
    </w:tblPr>
  </w:style>
  <w:style w:type="table" w:styleId="aa" w:customStyle="1">
    <w:basedOn w:val="TableNormal1"/>
    <w:tblPr>
      <w:tblStyleRowBandSize w:val="1"/>
      <w:tblStyleColBandSize w:val="1"/>
      <w:tblCellMar>
        <w:left w:w="108.0" w:type="dxa"/>
        <w:right w:w="108.0" w:type="dxa"/>
      </w:tblCellMar>
    </w:tblPr>
  </w:style>
  <w:style w:type="table" w:styleId="ab" w:customStyle="1">
    <w:basedOn w:val="TableNormal1"/>
    <w:tblPr>
      <w:tblStyleRowBandSize w:val="1"/>
      <w:tblStyleColBandSize w:val="1"/>
      <w:tblCellMar>
        <w:left w:w="108.0" w:type="dxa"/>
        <w:right w:w="108.0" w:type="dxa"/>
      </w:tblCellMar>
    </w:tblPr>
  </w:style>
  <w:style w:type="table" w:styleId="ac" w:customStyle="1">
    <w:basedOn w:val="TableNormal1"/>
    <w:tblPr>
      <w:tblStyleRowBandSize w:val="1"/>
      <w:tblStyleColBandSize w:val="1"/>
      <w:tblCellMar>
        <w:left w:w="108.0" w:type="dxa"/>
        <w:right w:w="108.0" w:type="dxa"/>
      </w:tblCellMar>
    </w:tblPr>
  </w:style>
  <w:style w:type="table" w:styleId="ad" w:customStyle="1">
    <w:basedOn w:val="TableNormal1"/>
    <w:tblPr>
      <w:tblStyleRowBandSize w:val="1"/>
      <w:tblStyleColBandSize w:val="1"/>
      <w:tblCellMar>
        <w:left w:w="108.0" w:type="dxa"/>
        <w:right w:w="108.0" w:type="dxa"/>
      </w:tblCellMar>
    </w:tblPr>
  </w:style>
  <w:style w:type="table" w:styleId="ae" w:customStyle="1">
    <w:basedOn w:val="TableNormal1"/>
    <w:tblPr>
      <w:tblStyleRowBandSize w:val="1"/>
      <w:tblStyleColBandSize w:val="1"/>
      <w:tblCellMar>
        <w:left w:w="108.0" w:type="dxa"/>
        <w:right w:w="108.0" w:type="dxa"/>
      </w:tblCellMar>
    </w:tblPr>
  </w:style>
  <w:style w:type="table" w:styleId="af" w:customStyle="1">
    <w:basedOn w:val="TableNormal1"/>
    <w:tblPr>
      <w:tblStyleRowBandSize w:val="1"/>
      <w:tblStyleColBandSize w:val="1"/>
      <w:tblCellMar>
        <w:left w:w="108.0" w:type="dxa"/>
        <w:right w:w="108.0" w:type="dxa"/>
      </w:tblCellMar>
    </w:tblPr>
  </w:style>
  <w:style w:type="table" w:styleId="af0" w:customStyle="1">
    <w:basedOn w:val="TableNormal1"/>
    <w:tblPr>
      <w:tblStyleRowBandSize w:val="1"/>
      <w:tblStyleColBandSize w:val="1"/>
      <w:tblCellMar>
        <w:left w:w="115.0" w:type="dxa"/>
        <w:right w:w="115.0" w:type="dxa"/>
      </w:tblCellMar>
    </w:tblPr>
  </w:style>
  <w:style w:type="table" w:styleId="af1" w:customStyle="1">
    <w:basedOn w:val="TableNormal1"/>
    <w:tblPr>
      <w:tblStyleRowBandSize w:val="1"/>
      <w:tblStyleColBandSize w:val="1"/>
      <w:tblCellMar>
        <w:left w:w="115.0" w:type="dxa"/>
        <w:right w:w="115.0" w:type="dxa"/>
      </w:tblCellMar>
    </w:tblPr>
  </w:style>
  <w:style w:type="table" w:styleId="af2" w:customStyle="1">
    <w:basedOn w:val="TableNormal1"/>
    <w:tblPr>
      <w:tblStyleRowBandSize w:val="1"/>
      <w:tblStyleColBandSize w:val="1"/>
      <w:tblCellMar>
        <w:left w:w="115.0" w:type="dxa"/>
        <w:right w:w="115.0" w:type="dxa"/>
      </w:tblCellMar>
    </w:tblPr>
  </w:style>
  <w:style w:type="table" w:styleId="af3" w:customStyle="1">
    <w:basedOn w:val="TableNormal1"/>
    <w:tblPr>
      <w:tblStyleRowBandSize w:val="1"/>
      <w:tblStyleColBandSize w:val="1"/>
      <w:tblCellMar>
        <w:left w:w="108.0" w:type="dxa"/>
        <w:right w:w="108.0" w:type="dxa"/>
      </w:tblCellMar>
    </w:tblPr>
  </w:style>
  <w:style w:type="paragraph" w:styleId="Paragraphedeliste">
    <w:name w:val="List Paragraph"/>
    <w:basedOn w:val="Normal"/>
    <w:uiPriority w:val="34"/>
    <w:qFormat w:val="1"/>
    <w:rsid w:val="00BA4AF6"/>
    <w:pPr>
      <w:ind w:left="720"/>
      <w:contextualSpacing w:val="1"/>
    </w:pPr>
  </w:style>
  <w:style w:type="table" w:styleId="af4" w:customStyle="1">
    <w:basedOn w:val="TableNormal0"/>
    <w:tblPr>
      <w:tblStyleRowBandSize w:val="1"/>
      <w:tblStyleColBandSize w:val="1"/>
      <w:tblCellMar>
        <w:left w:w="108.0" w:type="dxa"/>
        <w:right w:w="108.0" w:type="dxa"/>
      </w:tblCellMar>
    </w:tblPr>
  </w:style>
  <w:style w:type="table" w:styleId="af5" w:customStyle="1">
    <w:basedOn w:val="TableNormal0"/>
    <w:tblPr>
      <w:tblStyleRowBandSize w:val="1"/>
      <w:tblStyleColBandSize w:val="1"/>
      <w:tblCellMar>
        <w:left w:w="108.0" w:type="dxa"/>
        <w:right w:w="108.0" w:type="dxa"/>
      </w:tblCellMar>
    </w:tblPr>
  </w:style>
  <w:style w:type="table" w:styleId="af6" w:customStyle="1">
    <w:basedOn w:val="TableNormal0"/>
    <w:tblPr>
      <w:tblStyleRowBandSize w:val="1"/>
      <w:tblStyleColBandSize w:val="1"/>
      <w:tblCellMar>
        <w:left w:w="108.0" w:type="dxa"/>
        <w:right w:w="108.0" w:type="dxa"/>
      </w:tblCellMar>
    </w:tblPr>
  </w:style>
  <w:style w:type="table" w:styleId="af7" w:customStyle="1">
    <w:basedOn w:val="TableNormal0"/>
    <w:tblPr>
      <w:tblStyleRowBandSize w:val="1"/>
      <w:tblStyleColBandSize w:val="1"/>
      <w:tblCellMar>
        <w:left w:w="108.0" w:type="dxa"/>
        <w:right w:w="108.0" w:type="dxa"/>
      </w:tblCellMar>
    </w:tblPr>
  </w:style>
  <w:style w:type="table" w:styleId="af8" w:customStyle="1">
    <w:basedOn w:val="TableNormal0"/>
    <w:tblPr>
      <w:tblStyleRowBandSize w:val="1"/>
      <w:tblStyleColBandSize w:val="1"/>
      <w:tblCellMar>
        <w:left w:w="115.0" w:type="dxa"/>
        <w:right w:w="115.0" w:type="dxa"/>
      </w:tblCellMar>
    </w:tblPr>
  </w:style>
  <w:style w:type="table" w:styleId="af9" w:customStyle="1">
    <w:basedOn w:val="TableNormal0"/>
    <w:tblPr>
      <w:tblStyleRowBandSize w:val="1"/>
      <w:tblStyleColBandSize w:val="1"/>
      <w:tblCellMar>
        <w:left w:w="108.0" w:type="dxa"/>
        <w:right w:w="108.0" w:type="dxa"/>
      </w:tblCellMar>
    </w:tblPr>
  </w:style>
  <w:style w:type="table" w:styleId="afa" w:customStyle="1">
    <w:basedOn w:val="TableNormal0"/>
    <w:tblPr>
      <w:tblStyleRowBandSize w:val="1"/>
      <w:tblStyleColBandSize w:val="1"/>
      <w:tblCellMar>
        <w:left w:w="108.0" w:type="dxa"/>
        <w:right w:w="108.0" w:type="dxa"/>
      </w:tblCellMar>
    </w:tblPr>
  </w:style>
  <w:style w:type="table" w:styleId="afb"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eliane.wapae@gouv.nc" TargetMode="External"/><Relationship Id="rId10" Type="http://schemas.openxmlformats.org/officeDocument/2006/relationships/image" Target="media/image2.jpg"/><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4.png"/><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header" Target="header4.xml"/><Relationship Id="rId7" Type="http://schemas.openxmlformats.org/officeDocument/2006/relationships/customXml" Target="../customXML/item1.xml"/><Relationship Id="rId8" Type="http://schemas.openxmlformats.org/officeDocument/2006/relationships/hyperlink" Target="https://www.province-nord.nc/enseignement/outils-pedagogiques/langues-culture-kanak"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iraMono-regular.ttf"/><Relationship Id="rId3" Type="http://schemas.openxmlformats.org/officeDocument/2006/relationships/font" Target="fonts/FiraMono-bold.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s>
</file>

<file path=word/_rels/header4.xml.rels><?xml version="1.0" encoding="UTF-8" standalone="yes"?><Relationships xmlns="http://schemas.openxmlformats.org/package/2006/relationships"><Relationship Id="rId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aJBL/3VrY5FOmsFhBStiboAD2pQ==">AMUW2mVIEvuMYrP1SjWbvxDPQUK2QJTF9bW74cm68spfB77PbycDZ6Ia+OGoacXAlZK/vzxyVkb6GvASVN56WSy69IEqXPbLIkz/3m9E9ZPlaPOFzDNWS5EfAPkqZKEyvcKlLD3qZ6zwATfVngKHFSFlUOPjGzy+f0iXaMd2GAzIsX2TOqYMKSkWE8Gfc5bkHaAxUMT1AgVeN9soFcEd/3GgciEETV6+vZjKc5C0waXM8BS1HFCPUBrSxgJObF2qYk1Eaeb5IXs80ZQwV3bIt4vO7kXGC3S+GqfGuqJpMEvkLZKyZpNb+u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2023-01-22T23:37:00Z</dcterms:created>
  <dc:creator>fabien.boulnois</dc:creator>
</cp:coreProperties>
</file>