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E4" w:rsidRPr="00863361" w:rsidRDefault="00A75CEA" w:rsidP="00E247A6">
      <w:pPr>
        <w:rPr>
          <w:b/>
          <w:bCs/>
        </w:rPr>
      </w:pPr>
      <w:r w:rsidRPr="00863361">
        <w:rPr>
          <w:b/>
          <w:bCs/>
        </w:rPr>
        <w:t xml:space="preserve">Positionnement pour </w:t>
      </w:r>
      <w:r w:rsidR="000C18F9" w:rsidRPr="00863361">
        <w:rPr>
          <w:b/>
          <w:bCs/>
        </w:rPr>
        <w:t xml:space="preserve">prise d’indices sur </w:t>
      </w:r>
      <w:r w:rsidR="00B167E4" w:rsidRPr="00863361">
        <w:rPr>
          <w:b/>
          <w:bCs/>
        </w:rPr>
        <w:t>les stratégies de lecture</w:t>
      </w:r>
      <w:r w:rsidR="000C18F9" w:rsidRPr="00863361">
        <w:rPr>
          <w:b/>
          <w:bCs/>
        </w:rPr>
        <w:t xml:space="preserve"> </w:t>
      </w:r>
      <w:r w:rsidR="00251BC8">
        <w:rPr>
          <w:b/>
          <w:bCs/>
        </w:rPr>
        <w:t xml:space="preserve">des élèves de </w:t>
      </w:r>
      <w:r w:rsidR="000C18F9" w:rsidRPr="00863361">
        <w:rPr>
          <w:b/>
          <w:bCs/>
        </w:rPr>
        <w:t xml:space="preserve">CP /CE1 selon </w:t>
      </w:r>
      <w:r w:rsidR="00B167E4" w:rsidRPr="00863361">
        <w:rPr>
          <w:b/>
          <w:bCs/>
        </w:rPr>
        <w:t>différentes composantes</w:t>
      </w:r>
      <w:r w:rsidR="00251BC8" w:rsidRPr="00251BC8">
        <w:rPr>
          <w:bCs/>
          <w:i/>
        </w:rPr>
        <w:t xml:space="preserve"> </w:t>
      </w:r>
      <w:r w:rsidR="00251BC8">
        <w:rPr>
          <w:bCs/>
          <w:i/>
        </w:rPr>
        <w:t xml:space="preserve"> </w:t>
      </w:r>
      <w:r w:rsidR="00251BC8" w:rsidRPr="00251BC8">
        <w:rPr>
          <w:bCs/>
          <w:i/>
        </w:rPr>
        <w:t>période 5</w:t>
      </w:r>
      <w:r w:rsidR="000C18F9" w:rsidRPr="00863361">
        <w:rPr>
          <w:b/>
          <w:bCs/>
        </w:rPr>
        <w:t>.</w:t>
      </w:r>
    </w:p>
    <w:p w:rsidR="00C970AF" w:rsidRPr="00C970AF" w:rsidRDefault="00C970AF" w:rsidP="00C970AF">
      <w:pPr>
        <w:pStyle w:val="Sansinterligne"/>
        <w:rPr>
          <w:i/>
        </w:rPr>
      </w:pPr>
      <w:r w:rsidRPr="00C970AF">
        <w:rPr>
          <w:i/>
        </w:rPr>
        <w:t xml:space="preserve">Les élèves lisent sans interruption les phrases les unes après les autres. </w:t>
      </w:r>
    </w:p>
    <w:p w:rsidR="00C970AF" w:rsidRPr="00C970AF" w:rsidRDefault="00C970AF" w:rsidP="00C970AF">
      <w:pPr>
        <w:pStyle w:val="Sansinterligne"/>
        <w:rPr>
          <w:i/>
        </w:rPr>
      </w:pPr>
      <w:r>
        <w:rPr>
          <w:i/>
        </w:rPr>
        <w:t xml:space="preserve">L’enseignant </w:t>
      </w:r>
      <w:r w:rsidR="00D31259">
        <w:rPr>
          <w:i/>
        </w:rPr>
        <w:t xml:space="preserve">doit </w:t>
      </w:r>
      <w:r>
        <w:rPr>
          <w:i/>
        </w:rPr>
        <w:t>vé</w:t>
      </w:r>
      <w:r w:rsidRPr="00C970AF">
        <w:rPr>
          <w:i/>
        </w:rPr>
        <w:t>rifier si la ponctuation est respectée, si  l’intonation est mise</w:t>
      </w:r>
      <w:r>
        <w:rPr>
          <w:i/>
        </w:rPr>
        <w:t xml:space="preserve"> et note les mots non lus ou déchiffrés</w:t>
      </w:r>
      <w:r w:rsidRPr="00C970AF">
        <w:rPr>
          <w:i/>
        </w:rPr>
        <w:t xml:space="preserve">. </w:t>
      </w:r>
    </w:p>
    <w:p w:rsidR="00C970AF" w:rsidRPr="00D31259" w:rsidRDefault="00D31259" w:rsidP="00E247A6">
      <w:pPr>
        <w:rPr>
          <w:i/>
        </w:rPr>
      </w:pPr>
      <w:r w:rsidRPr="00D31259">
        <w:rPr>
          <w:i/>
        </w:rPr>
        <w:t>La totalité des phrases se lit en 1 minute. Les critères de classification des élèves dans les catégories de lecteurs sont rappelés en page 2.</w:t>
      </w:r>
    </w:p>
    <w:p w:rsidR="00E247A6" w:rsidRPr="00863361" w:rsidRDefault="00E247A6" w:rsidP="00E247A6">
      <w:r w:rsidRPr="00C970AF">
        <w:rPr>
          <w:b/>
        </w:rPr>
        <w:t>Ecole :</w:t>
      </w:r>
      <w:r w:rsidRPr="00863361">
        <w:t xml:space="preserve"> …</w:t>
      </w:r>
      <w:bookmarkStart w:id="0" w:name="_GoBack"/>
      <w:bookmarkEnd w:id="0"/>
      <w:r w:rsidRPr="00863361">
        <w:t>………………………………………………………………</w:t>
      </w:r>
    </w:p>
    <w:tbl>
      <w:tblPr>
        <w:tblStyle w:val="Grilledutableau"/>
        <w:tblW w:w="14709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276"/>
        <w:gridCol w:w="1417"/>
        <w:gridCol w:w="1701"/>
        <w:gridCol w:w="1560"/>
        <w:gridCol w:w="5103"/>
      </w:tblGrid>
      <w:tr w:rsidR="00E247A6" w:rsidRPr="00863361" w:rsidTr="00B167E4">
        <w:tc>
          <w:tcPr>
            <w:tcW w:w="1101" w:type="dxa"/>
          </w:tcPr>
          <w:p w:rsidR="00E247A6" w:rsidRPr="00863361" w:rsidRDefault="00B167E4" w:rsidP="00E247A6">
            <w:pPr>
              <w:rPr>
                <w:b/>
                <w:bCs/>
              </w:rPr>
            </w:pPr>
            <w:r w:rsidRPr="00863361">
              <w:rPr>
                <w:b/>
                <w:bCs/>
              </w:rPr>
              <w:t xml:space="preserve">Classe CP1/ CE1 </w:t>
            </w:r>
          </w:p>
        </w:tc>
        <w:tc>
          <w:tcPr>
            <w:tcW w:w="2551" w:type="dxa"/>
          </w:tcPr>
          <w:p w:rsidR="00E247A6" w:rsidRPr="00863361" w:rsidRDefault="00E247A6" w:rsidP="00B167E4">
            <w:pPr>
              <w:jc w:val="center"/>
              <w:rPr>
                <w:b/>
                <w:bCs/>
              </w:rPr>
            </w:pPr>
            <w:r w:rsidRPr="00863361">
              <w:rPr>
                <w:b/>
                <w:bCs/>
              </w:rPr>
              <w:t>No</w:t>
            </w:r>
            <w:r w:rsidR="00B1745C" w:rsidRPr="00863361">
              <w:rPr>
                <w:b/>
                <w:bCs/>
              </w:rPr>
              <w:t>m des élèves</w:t>
            </w:r>
          </w:p>
        </w:tc>
        <w:tc>
          <w:tcPr>
            <w:tcW w:w="1276" w:type="dxa"/>
          </w:tcPr>
          <w:p w:rsidR="00E247A6" w:rsidRPr="00863361" w:rsidRDefault="00B1745C" w:rsidP="00B1745C">
            <w:pPr>
              <w:rPr>
                <w:b/>
                <w:bCs/>
                <w:color w:val="0070C0"/>
              </w:rPr>
            </w:pPr>
            <w:r w:rsidRPr="00863361">
              <w:rPr>
                <w:b/>
                <w:bCs/>
                <w:color w:val="0070C0"/>
              </w:rPr>
              <w:t xml:space="preserve">a. </w:t>
            </w:r>
            <w:r w:rsidR="00E247A6" w:rsidRPr="00863361">
              <w:rPr>
                <w:b/>
                <w:bCs/>
                <w:color w:val="0070C0"/>
              </w:rPr>
              <w:t>lecteurs</w:t>
            </w:r>
          </w:p>
        </w:tc>
        <w:tc>
          <w:tcPr>
            <w:tcW w:w="1417" w:type="dxa"/>
          </w:tcPr>
          <w:p w:rsidR="00E247A6" w:rsidRPr="00863361" w:rsidRDefault="00B1745C" w:rsidP="00B1745C">
            <w:pPr>
              <w:rPr>
                <w:b/>
                <w:bCs/>
                <w:color w:val="0070C0"/>
              </w:rPr>
            </w:pPr>
            <w:r w:rsidRPr="00863361">
              <w:rPr>
                <w:b/>
                <w:bCs/>
                <w:color w:val="0070C0"/>
              </w:rPr>
              <w:t xml:space="preserve">b. </w:t>
            </w:r>
            <w:r w:rsidR="00E247A6" w:rsidRPr="00863361">
              <w:rPr>
                <w:b/>
                <w:bCs/>
                <w:color w:val="0070C0"/>
              </w:rPr>
              <w:t>décodeurs</w:t>
            </w:r>
          </w:p>
        </w:tc>
        <w:tc>
          <w:tcPr>
            <w:tcW w:w="1701" w:type="dxa"/>
          </w:tcPr>
          <w:p w:rsidR="00E247A6" w:rsidRPr="00863361" w:rsidRDefault="00B1745C" w:rsidP="00E247A6">
            <w:pPr>
              <w:pStyle w:val="Sansinterligne"/>
              <w:rPr>
                <w:b/>
                <w:color w:val="0070C0"/>
              </w:rPr>
            </w:pPr>
            <w:r w:rsidRPr="00863361">
              <w:rPr>
                <w:b/>
                <w:color w:val="0070C0"/>
              </w:rPr>
              <w:t xml:space="preserve">c. </w:t>
            </w:r>
            <w:r w:rsidR="00E247A6" w:rsidRPr="00863361">
              <w:rPr>
                <w:b/>
                <w:color w:val="0070C0"/>
              </w:rPr>
              <w:t>décodeurs lents et</w:t>
            </w:r>
            <w:r w:rsidRPr="00863361">
              <w:rPr>
                <w:b/>
                <w:color w:val="0070C0"/>
              </w:rPr>
              <w:t xml:space="preserve"> </w:t>
            </w:r>
            <w:r w:rsidR="00E247A6" w:rsidRPr="00863361">
              <w:rPr>
                <w:b/>
                <w:color w:val="0070C0"/>
              </w:rPr>
              <w:t>hésitants</w:t>
            </w:r>
          </w:p>
          <w:p w:rsidR="00E247A6" w:rsidRPr="00863361" w:rsidRDefault="00E247A6" w:rsidP="00E247A6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:rsidR="00E247A6" w:rsidRPr="00863361" w:rsidRDefault="00B1745C" w:rsidP="00E247A6">
            <w:pPr>
              <w:pStyle w:val="Sansinterligne"/>
              <w:rPr>
                <w:b/>
                <w:color w:val="0070C0"/>
              </w:rPr>
            </w:pPr>
            <w:r w:rsidRPr="00863361">
              <w:rPr>
                <w:b/>
                <w:color w:val="0070C0"/>
              </w:rPr>
              <w:t>d.</w:t>
            </w:r>
            <w:r w:rsidR="00E247A6" w:rsidRPr="00863361">
              <w:rPr>
                <w:b/>
                <w:color w:val="0070C0"/>
              </w:rPr>
              <w:t xml:space="preserve"> non  décodeurs</w:t>
            </w:r>
          </w:p>
          <w:p w:rsidR="00E247A6" w:rsidRPr="00863361" w:rsidRDefault="00E247A6" w:rsidP="00E247A6">
            <w:pPr>
              <w:rPr>
                <w:b/>
                <w:bCs/>
                <w:color w:val="0070C0"/>
              </w:rPr>
            </w:pPr>
          </w:p>
        </w:tc>
        <w:tc>
          <w:tcPr>
            <w:tcW w:w="5103" w:type="dxa"/>
          </w:tcPr>
          <w:p w:rsidR="00B167E4" w:rsidRPr="00863361" w:rsidRDefault="00B167E4" w:rsidP="004F6C42">
            <w:pPr>
              <w:autoSpaceDE w:val="0"/>
              <w:autoSpaceDN w:val="0"/>
              <w:adjustRightInd w:val="0"/>
              <w:rPr>
                <w:b/>
                <w:color w:val="0070C0"/>
              </w:rPr>
            </w:pPr>
            <w:r w:rsidRPr="00863361">
              <w:rPr>
                <w:b/>
                <w:color w:val="0070C0"/>
              </w:rPr>
              <w:t>Fluence nombre de mots période 5</w:t>
            </w:r>
            <w:r w:rsidR="003F6F70">
              <w:rPr>
                <w:b/>
                <w:color w:val="0070C0"/>
              </w:rPr>
              <w:t xml:space="preserve"> de l’année</w:t>
            </w:r>
          </w:p>
          <w:p w:rsidR="00B167E4" w:rsidRPr="00863361" w:rsidRDefault="00B167E4" w:rsidP="004F6C42">
            <w:pPr>
              <w:autoSpaceDE w:val="0"/>
              <w:autoSpaceDN w:val="0"/>
              <w:adjustRightInd w:val="0"/>
              <w:rPr>
                <w:b/>
                <w:color w:val="0070C0"/>
              </w:rPr>
            </w:pPr>
            <w:r w:rsidRPr="00863361">
              <w:rPr>
                <w:b/>
                <w:color w:val="0070C0"/>
              </w:rPr>
              <w:t xml:space="preserve">Noter les mots que l’élève ne déchiffre pas </w:t>
            </w:r>
          </w:p>
          <w:p w:rsidR="00E247A6" w:rsidRPr="00863361" w:rsidRDefault="00B167E4" w:rsidP="00B167E4">
            <w:pPr>
              <w:autoSpaceDE w:val="0"/>
              <w:autoSpaceDN w:val="0"/>
              <w:adjustRightInd w:val="0"/>
              <w:rPr>
                <w:color w:val="0070C0"/>
              </w:rPr>
            </w:pPr>
            <w:r w:rsidRPr="00863361">
              <w:rPr>
                <w:color w:val="0070C0"/>
              </w:rPr>
              <w:t>Fin CP </w:t>
            </w:r>
            <w:proofErr w:type="gramStart"/>
            <w:r w:rsidRPr="00863361">
              <w:rPr>
                <w:color w:val="0070C0"/>
              </w:rPr>
              <w:t>:  50</w:t>
            </w:r>
            <w:proofErr w:type="gramEnd"/>
            <w:r w:rsidRPr="00863361">
              <w:rPr>
                <w:color w:val="0070C0"/>
              </w:rPr>
              <w:t xml:space="preserve"> mots /minute</w:t>
            </w:r>
          </w:p>
          <w:p w:rsidR="00B167E4" w:rsidRPr="00863361" w:rsidRDefault="00B167E4" w:rsidP="00B167E4">
            <w:pPr>
              <w:autoSpaceDE w:val="0"/>
              <w:autoSpaceDN w:val="0"/>
              <w:adjustRightInd w:val="0"/>
              <w:rPr>
                <w:color w:val="0070C0"/>
              </w:rPr>
            </w:pPr>
            <w:r w:rsidRPr="00863361">
              <w:rPr>
                <w:color w:val="0070C0"/>
              </w:rPr>
              <w:t>Fin CE1 : 70 mots/minute</w:t>
            </w:r>
          </w:p>
        </w:tc>
      </w:tr>
      <w:tr w:rsidR="00E247A6" w:rsidRPr="00863361" w:rsidTr="00B167E4">
        <w:tc>
          <w:tcPr>
            <w:tcW w:w="1101" w:type="dxa"/>
          </w:tcPr>
          <w:p w:rsidR="00E247A6" w:rsidRPr="00863361" w:rsidRDefault="00E247A6" w:rsidP="00E247A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E247A6" w:rsidRPr="00863361" w:rsidRDefault="00E247A6" w:rsidP="00E247A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247A6" w:rsidRPr="00863361" w:rsidRDefault="00E247A6" w:rsidP="00E247A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247A6" w:rsidRPr="00863361" w:rsidRDefault="00E247A6" w:rsidP="00E247A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E247A6" w:rsidRPr="00863361" w:rsidRDefault="00E247A6" w:rsidP="00E247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47A6" w:rsidRPr="00863361" w:rsidRDefault="00E247A6" w:rsidP="00E247A6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E247A6" w:rsidRPr="00863361" w:rsidRDefault="00E247A6" w:rsidP="00E247A6">
            <w:pPr>
              <w:rPr>
                <w:b/>
                <w:bCs/>
              </w:rPr>
            </w:pPr>
          </w:p>
        </w:tc>
      </w:tr>
      <w:tr w:rsidR="00E247A6" w:rsidRPr="00863361" w:rsidTr="00B167E4">
        <w:tc>
          <w:tcPr>
            <w:tcW w:w="1101" w:type="dxa"/>
          </w:tcPr>
          <w:p w:rsidR="00E247A6" w:rsidRPr="00863361" w:rsidRDefault="00E247A6" w:rsidP="00E247A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E247A6" w:rsidRPr="00863361" w:rsidRDefault="00E247A6" w:rsidP="00E247A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247A6" w:rsidRPr="00863361" w:rsidRDefault="00E247A6" w:rsidP="00E247A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247A6" w:rsidRPr="00863361" w:rsidRDefault="00E247A6" w:rsidP="00E247A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E247A6" w:rsidRPr="00863361" w:rsidRDefault="00E247A6" w:rsidP="00E247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47A6" w:rsidRPr="00863361" w:rsidRDefault="00E247A6" w:rsidP="00E247A6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E247A6" w:rsidRPr="00863361" w:rsidRDefault="00E247A6" w:rsidP="00E247A6">
            <w:pPr>
              <w:rPr>
                <w:b/>
                <w:bCs/>
              </w:rPr>
            </w:pPr>
          </w:p>
        </w:tc>
      </w:tr>
      <w:tr w:rsidR="00E247A6" w:rsidRPr="00863361" w:rsidTr="00B167E4">
        <w:tc>
          <w:tcPr>
            <w:tcW w:w="1101" w:type="dxa"/>
          </w:tcPr>
          <w:p w:rsidR="00E247A6" w:rsidRPr="00863361" w:rsidRDefault="00E247A6" w:rsidP="00E247A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E247A6" w:rsidRPr="00863361" w:rsidRDefault="00E247A6" w:rsidP="00E247A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247A6" w:rsidRPr="00863361" w:rsidRDefault="00E247A6" w:rsidP="00E247A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247A6" w:rsidRPr="00863361" w:rsidRDefault="00E247A6" w:rsidP="00E247A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E247A6" w:rsidRPr="00863361" w:rsidRDefault="00E247A6" w:rsidP="00E247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47A6" w:rsidRPr="00863361" w:rsidRDefault="00E247A6" w:rsidP="00E247A6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E247A6" w:rsidRPr="00863361" w:rsidRDefault="00E247A6" w:rsidP="00E247A6">
            <w:pPr>
              <w:rPr>
                <w:b/>
                <w:bCs/>
              </w:rPr>
            </w:pPr>
          </w:p>
        </w:tc>
      </w:tr>
      <w:tr w:rsidR="00E247A6" w:rsidRPr="00863361" w:rsidTr="00B167E4">
        <w:tc>
          <w:tcPr>
            <w:tcW w:w="1101" w:type="dxa"/>
          </w:tcPr>
          <w:p w:rsidR="00E247A6" w:rsidRPr="00863361" w:rsidRDefault="00E247A6" w:rsidP="00E247A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E247A6" w:rsidRPr="00863361" w:rsidRDefault="00E247A6" w:rsidP="00E247A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247A6" w:rsidRPr="00863361" w:rsidRDefault="00E247A6" w:rsidP="00E247A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247A6" w:rsidRPr="00863361" w:rsidRDefault="00E247A6" w:rsidP="00E247A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E247A6" w:rsidRPr="00863361" w:rsidRDefault="00E247A6" w:rsidP="00E247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47A6" w:rsidRPr="00863361" w:rsidRDefault="00E247A6" w:rsidP="00E247A6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E247A6" w:rsidRPr="00863361" w:rsidRDefault="00E247A6" w:rsidP="00E247A6">
            <w:pPr>
              <w:rPr>
                <w:b/>
                <w:bCs/>
              </w:rPr>
            </w:pPr>
          </w:p>
        </w:tc>
      </w:tr>
      <w:tr w:rsidR="00E247A6" w:rsidRPr="00863361" w:rsidTr="00B167E4">
        <w:tc>
          <w:tcPr>
            <w:tcW w:w="1101" w:type="dxa"/>
          </w:tcPr>
          <w:p w:rsidR="00E247A6" w:rsidRPr="00863361" w:rsidRDefault="00E247A6" w:rsidP="00E247A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E247A6" w:rsidRPr="00863361" w:rsidRDefault="00E247A6" w:rsidP="00E247A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247A6" w:rsidRPr="00863361" w:rsidRDefault="00E247A6" w:rsidP="00E247A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247A6" w:rsidRPr="00863361" w:rsidRDefault="00E247A6" w:rsidP="00E247A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E247A6" w:rsidRPr="00863361" w:rsidRDefault="00E247A6" w:rsidP="00E247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247A6" w:rsidRPr="00863361" w:rsidRDefault="00E247A6" w:rsidP="00E247A6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E247A6" w:rsidRPr="00863361" w:rsidRDefault="00E247A6" w:rsidP="00E247A6">
            <w:pPr>
              <w:rPr>
                <w:b/>
                <w:bCs/>
              </w:rPr>
            </w:pPr>
          </w:p>
        </w:tc>
      </w:tr>
      <w:tr w:rsidR="00B1745C" w:rsidRPr="00863361" w:rsidTr="00B167E4">
        <w:tc>
          <w:tcPr>
            <w:tcW w:w="1101" w:type="dxa"/>
          </w:tcPr>
          <w:p w:rsidR="00B1745C" w:rsidRPr="00863361" w:rsidRDefault="00B1745C" w:rsidP="00E247A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B1745C" w:rsidRPr="00863361" w:rsidRDefault="00B1745C" w:rsidP="00E247A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B1745C" w:rsidRPr="00863361" w:rsidRDefault="00B1745C" w:rsidP="00E247A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1745C" w:rsidRPr="00863361" w:rsidRDefault="00B1745C" w:rsidP="00E247A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1745C" w:rsidRPr="00863361" w:rsidRDefault="00B1745C" w:rsidP="00E247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1745C" w:rsidRPr="00863361" w:rsidRDefault="00B1745C" w:rsidP="00E247A6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B1745C" w:rsidRPr="00863361" w:rsidRDefault="00B1745C" w:rsidP="00E247A6">
            <w:pPr>
              <w:rPr>
                <w:b/>
                <w:bCs/>
              </w:rPr>
            </w:pPr>
          </w:p>
        </w:tc>
      </w:tr>
      <w:tr w:rsidR="00B1745C" w:rsidRPr="00863361" w:rsidTr="00B167E4">
        <w:tc>
          <w:tcPr>
            <w:tcW w:w="1101" w:type="dxa"/>
          </w:tcPr>
          <w:p w:rsidR="00B1745C" w:rsidRPr="00863361" w:rsidRDefault="00B1745C" w:rsidP="00E247A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B1745C" w:rsidRPr="00863361" w:rsidRDefault="00B1745C" w:rsidP="00E247A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B1745C" w:rsidRPr="00863361" w:rsidRDefault="00B1745C" w:rsidP="00E247A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1745C" w:rsidRPr="00863361" w:rsidRDefault="00B1745C" w:rsidP="00E247A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1745C" w:rsidRPr="00863361" w:rsidRDefault="00B1745C" w:rsidP="00E247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1745C" w:rsidRPr="00863361" w:rsidRDefault="00B1745C" w:rsidP="00E247A6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B1745C" w:rsidRPr="00863361" w:rsidRDefault="00B1745C" w:rsidP="00E247A6">
            <w:pPr>
              <w:rPr>
                <w:b/>
                <w:bCs/>
              </w:rPr>
            </w:pPr>
          </w:p>
        </w:tc>
      </w:tr>
      <w:tr w:rsidR="00B1745C" w:rsidRPr="00863361" w:rsidTr="00B167E4">
        <w:tc>
          <w:tcPr>
            <w:tcW w:w="1101" w:type="dxa"/>
          </w:tcPr>
          <w:p w:rsidR="00B1745C" w:rsidRPr="00863361" w:rsidRDefault="00B1745C" w:rsidP="00E247A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B1745C" w:rsidRPr="00863361" w:rsidRDefault="00B1745C" w:rsidP="00E247A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B1745C" w:rsidRPr="00863361" w:rsidRDefault="00B1745C" w:rsidP="00E247A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1745C" w:rsidRPr="00863361" w:rsidRDefault="00B1745C" w:rsidP="00E247A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1745C" w:rsidRPr="00863361" w:rsidRDefault="00B1745C" w:rsidP="00E247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1745C" w:rsidRPr="00863361" w:rsidRDefault="00B1745C" w:rsidP="00E247A6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B1745C" w:rsidRPr="00863361" w:rsidRDefault="00B1745C" w:rsidP="00E247A6">
            <w:pPr>
              <w:rPr>
                <w:b/>
                <w:bCs/>
              </w:rPr>
            </w:pPr>
          </w:p>
        </w:tc>
      </w:tr>
      <w:tr w:rsidR="00B1745C" w:rsidRPr="00863361" w:rsidTr="00B167E4">
        <w:tc>
          <w:tcPr>
            <w:tcW w:w="1101" w:type="dxa"/>
          </w:tcPr>
          <w:p w:rsidR="00B1745C" w:rsidRPr="00863361" w:rsidRDefault="00B1745C" w:rsidP="00E247A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B1745C" w:rsidRPr="00863361" w:rsidRDefault="00B1745C" w:rsidP="00E247A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B1745C" w:rsidRPr="00863361" w:rsidRDefault="00B1745C" w:rsidP="00E247A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1745C" w:rsidRPr="00863361" w:rsidRDefault="00B1745C" w:rsidP="00E247A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1745C" w:rsidRPr="00863361" w:rsidRDefault="00B1745C" w:rsidP="00E247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B1745C" w:rsidRPr="00863361" w:rsidRDefault="00B1745C" w:rsidP="00E247A6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B1745C" w:rsidRPr="00863361" w:rsidRDefault="00B1745C" w:rsidP="00E247A6">
            <w:pPr>
              <w:rPr>
                <w:b/>
                <w:bCs/>
              </w:rPr>
            </w:pPr>
          </w:p>
        </w:tc>
      </w:tr>
      <w:tr w:rsidR="00C970AF" w:rsidRPr="00863361" w:rsidTr="00B167E4">
        <w:tc>
          <w:tcPr>
            <w:tcW w:w="1101" w:type="dxa"/>
          </w:tcPr>
          <w:p w:rsidR="00C970AF" w:rsidRPr="00863361" w:rsidRDefault="00C970AF" w:rsidP="00E247A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C970AF" w:rsidRPr="00863361" w:rsidRDefault="00C970AF" w:rsidP="00E247A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C970AF" w:rsidRPr="00863361" w:rsidRDefault="00C970AF" w:rsidP="00E247A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C970AF" w:rsidRPr="00863361" w:rsidRDefault="00C970AF" w:rsidP="00E247A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C970AF" w:rsidRPr="00863361" w:rsidRDefault="00C970AF" w:rsidP="00E247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970AF" w:rsidRPr="00863361" w:rsidRDefault="00C970AF" w:rsidP="00E247A6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C970AF" w:rsidRPr="00863361" w:rsidRDefault="00C970AF" w:rsidP="00E247A6">
            <w:pPr>
              <w:rPr>
                <w:b/>
                <w:bCs/>
              </w:rPr>
            </w:pPr>
          </w:p>
        </w:tc>
      </w:tr>
      <w:tr w:rsidR="00C970AF" w:rsidRPr="00863361" w:rsidTr="00B167E4">
        <w:tc>
          <w:tcPr>
            <w:tcW w:w="1101" w:type="dxa"/>
          </w:tcPr>
          <w:p w:rsidR="00C970AF" w:rsidRPr="00863361" w:rsidRDefault="00C970AF" w:rsidP="00E247A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C970AF" w:rsidRPr="00863361" w:rsidRDefault="00C970AF" w:rsidP="00E247A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C970AF" w:rsidRPr="00863361" w:rsidRDefault="00C970AF" w:rsidP="00E247A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C970AF" w:rsidRPr="00863361" w:rsidRDefault="00C970AF" w:rsidP="00E247A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C970AF" w:rsidRPr="00863361" w:rsidRDefault="00C970AF" w:rsidP="00E247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970AF" w:rsidRPr="00863361" w:rsidRDefault="00C970AF" w:rsidP="00E247A6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C970AF" w:rsidRPr="00863361" w:rsidRDefault="00C970AF" w:rsidP="00E247A6">
            <w:pPr>
              <w:rPr>
                <w:b/>
                <w:bCs/>
              </w:rPr>
            </w:pPr>
          </w:p>
        </w:tc>
      </w:tr>
      <w:tr w:rsidR="00C970AF" w:rsidRPr="00863361" w:rsidTr="00B167E4">
        <w:tc>
          <w:tcPr>
            <w:tcW w:w="1101" w:type="dxa"/>
          </w:tcPr>
          <w:p w:rsidR="00C970AF" w:rsidRPr="00863361" w:rsidRDefault="00C970AF" w:rsidP="00E247A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C970AF" w:rsidRPr="00863361" w:rsidRDefault="00C970AF" w:rsidP="00E247A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C970AF" w:rsidRPr="00863361" w:rsidRDefault="00C970AF" w:rsidP="00E247A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C970AF" w:rsidRPr="00863361" w:rsidRDefault="00C970AF" w:rsidP="00E247A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C970AF" w:rsidRPr="00863361" w:rsidRDefault="00C970AF" w:rsidP="00E247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970AF" w:rsidRPr="00863361" w:rsidRDefault="00C970AF" w:rsidP="00E247A6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C970AF" w:rsidRPr="00863361" w:rsidRDefault="00C970AF" w:rsidP="00E247A6">
            <w:pPr>
              <w:rPr>
                <w:b/>
                <w:bCs/>
              </w:rPr>
            </w:pPr>
          </w:p>
        </w:tc>
      </w:tr>
      <w:tr w:rsidR="00C970AF" w:rsidRPr="00863361" w:rsidTr="00B167E4">
        <w:tc>
          <w:tcPr>
            <w:tcW w:w="1101" w:type="dxa"/>
          </w:tcPr>
          <w:p w:rsidR="00C970AF" w:rsidRPr="00863361" w:rsidRDefault="00C970AF" w:rsidP="00E247A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C970AF" w:rsidRPr="00863361" w:rsidRDefault="00C970AF" w:rsidP="00E247A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C970AF" w:rsidRPr="00863361" w:rsidRDefault="00C970AF" w:rsidP="00E247A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C970AF" w:rsidRPr="00863361" w:rsidRDefault="00C970AF" w:rsidP="00E247A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C970AF" w:rsidRPr="00863361" w:rsidRDefault="00C970AF" w:rsidP="00E247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970AF" w:rsidRPr="00863361" w:rsidRDefault="00C970AF" w:rsidP="00E247A6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C970AF" w:rsidRPr="00863361" w:rsidRDefault="00C970AF" w:rsidP="00E247A6">
            <w:pPr>
              <w:rPr>
                <w:b/>
                <w:bCs/>
              </w:rPr>
            </w:pPr>
          </w:p>
        </w:tc>
      </w:tr>
      <w:tr w:rsidR="00C970AF" w:rsidRPr="00863361" w:rsidTr="00B167E4">
        <w:tc>
          <w:tcPr>
            <w:tcW w:w="1101" w:type="dxa"/>
          </w:tcPr>
          <w:p w:rsidR="00C970AF" w:rsidRPr="00863361" w:rsidRDefault="00C970AF" w:rsidP="00E247A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C970AF" w:rsidRPr="00863361" w:rsidRDefault="00C970AF" w:rsidP="00E247A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C970AF" w:rsidRPr="00863361" w:rsidRDefault="00C970AF" w:rsidP="00E247A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C970AF" w:rsidRPr="00863361" w:rsidRDefault="00C970AF" w:rsidP="00E247A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C970AF" w:rsidRPr="00863361" w:rsidRDefault="00C970AF" w:rsidP="00E247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970AF" w:rsidRPr="00863361" w:rsidRDefault="00C970AF" w:rsidP="00E247A6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C970AF" w:rsidRPr="00863361" w:rsidRDefault="00C970AF" w:rsidP="00E247A6">
            <w:pPr>
              <w:rPr>
                <w:b/>
                <w:bCs/>
              </w:rPr>
            </w:pPr>
          </w:p>
        </w:tc>
      </w:tr>
      <w:tr w:rsidR="00C970AF" w:rsidRPr="00863361" w:rsidTr="00B167E4">
        <w:tc>
          <w:tcPr>
            <w:tcW w:w="1101" w:type="dxa"/>
          </w:tcPr>
          <w:p w:rsidR="00C970AF" w:rsidRPr="00863361" w:rsidRDefault="00C970AF" w:rsidP="00E247A6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C970AF" w:rsidRPr="00863361" w:rsidRDefault="00C970AF" w:rsidP="00E247A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C970AF" w:rsidRPr="00863361" w:rsidRDefault="00C970AF" w:rsidP="00E247A6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C970AF" w:rsidRPr="00863361" w:rsidRDefault="00C970AF" w:rsidP="00E247A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C970AF" w:rsidRPr="00863361" w:rsidRDefault="00C970AF" w:rsidP="00E247A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970AF" w:rsidRPr="00863361" w:rsidRDefault="00C970AF" w:rsidP="00E247A6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C970AF" w:rsidRPr="00863361" w:rsidRDefault="00C970AF" w:rsidP="00E247A6">
            <w:pPr>
              <w:rPr>
                <w:b/>
                <w:bCs/>
              </w:rPr>
            </w:pPr>
          </w:p>
        </w:tc>
      </w:tr>
      <w:tr w:rsidR="00C970AF" w:rsidRPr="00863361" w:rsidTr="00C17F85">
        <w:tc>
          <w:tcPr>
            <w:tcW w:w="14709" w:type="dxa"/>
            <w:gridSpan w:val="7"/>
          </w:tcPr>
          <w:p w:rsidR="00C970AF" w:rsidRPr="00C970AF" w:rsidRDefault="00C970AF" w:rsidP="00C970AF">
            <w:pPr>
              <w:autoSpaceDE w:val="0"/>
              <w:autoSpaceDN w:val="0"/>
              <w:adjustRightInd w:val="0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 xml:space="preserve">1. Depuis ce matin, Léonard joue avec son </w:t>
            </w:r>
            <w:r w:rsidRPr="00C970AF">
              <w:rPr>
                <w:rFonts w:cs="Calibri"/>
                <w:sz w:val="32"/>
                <w:szCs w:val="32"/>
              </w:rPr>
              <w:t xml:space="preserve">camion </w:t>
            </w:r>
            <w:r>
              <w:rPr>
                <w:rFonts w:cs="Calibri"/>
                <w:sz w:val="32"/>
                <w:szCs w:val="32"/>
              </w:rPr>
              <w:t>et ses voitures</w:t>
            </w:r>
            <w:r w:rsidRPr="00C970AF">
              <w:rPr>
                <w:rFonts w:cs="Calibri"/>
                <w:sz w:val="32"/>
                <w:szCs w:val="32"/>
              </w:rPr>
              <w:t xml:space="preserve">. </w:t>
            </w:r>
            <w:r w:rsidRPr="00C970AF">
              <w:rPr>
                <w:rFonts w:cs="Calibri"/>
                <w:i/>
                <w:sz w:val="32"/>
                <w:szCs w:val="32"/>
              </w:rPr>
              <w:t>(11mots)</w:t>
            </w:r>
          </w:p>
          <w:p w:rsidR="00C970AF" w:rsidRPr="00C970AF" w:rsidRDefault="00C970AF" w:rsidP="00C970AF">
            <w:pPr>
              <w:autoSpaceDE w:val="0"/>
              <w:autoSpaceDN w:val="0"/>
              <w:adjustRightInd w:val="0"/>
              <w:rPr>
                <w:rFonts w:cs="Calibri"/>
                <w:sz w:val="32"/>
                <w:szCs w:val="32"/>
              </w:rPr>
            </w:pPr>
            <w:r w:rsidRPr="00C970AF">
              <w:rPr>
                <w:rFonts w:cs="Calibri"/>
                <w:sz w:val="32"/>
                <w:szCs w:val="32"/>
              </w:rPr>
              <w:t>2. Les enfants se sauvent et se retrouvent sur le chemin étroit</w:t>
            </w:r>
            <w:r w:rsidRPr="00C970AF">
              <w:rPr>
                <w:rFonts w:cs="Calibri"/>
                <w:i/>
                <w:sz w:val="32"/>
                <w:szCs w:val="32"/>
              </w:rPr>
              <w:t>.</w:t>
            </w:r>
            <w:r>
              <w:rPr>
                <w:rFonts w:cs="Calibri"/>
                <w:i/>
                <w:sz w:val="32"/>
                <w:szCs w:val="32"/>
              </w:rPr>
              <w:t xml:space="preserve"> </w:t>
            </w:r>
            <w:r w:rsidRPr="00C970AF">
              <w:rPr>
                <w:rFonts w:cs="Calibri"/>
                <w:i/>
                <w:sz w:val="32"/>
                <w:szCs w:val="32"/>
              </w:rPr>
              <w:t>(11 mots)</w:t>
            </w:r>
          </w:p>
          <w:p w:rsidR="00C970AF" w:rsidRPr="00C970AF" w:rsidRDefault="00C970AF" w:rsidP="00C970AF">
            <w:pPr>
              <w:autoSpaceDE w:val="0"/>
              <w:autoSpaceDN w:val="0"/>
              <w:adjustRightInd w:val="0"/>
              <w:rPr>
                <w:rFonts w:cs="Calibri"/>
                <w:sz w:val="32"/>
                <w:szCs w:val="32"/>
              </w:rPr>
            </w:pPr>
            <w:r w:rsidRPr="00C970AF">
              <w:rPr>
                <w:rFonts w:cs="Calibri"/>
                <w:sz w:val="32"/>
                <w:szCs w:val="32"/>
              </w:rPr>
              <w:t>3. Dans la trousse des élèves</w:t>
            </w:r>
            <w:r>
              <w:rPr>
                <w:rFonts w:cs="Calibri"/>
                <w:sz w:val="32"/>
                <w:szCs w:val="32"/>
              </w:rPr>
              <w:t xml:space="preserve"> de l’école</w:t>
            </w:r>
            <w:r w:rsidRPr="00C970AF">
              <w:rPr>
                <w:rFonts w:cs="Calibri"/>
                <w:sz w:val="32"/>
                <w:szCs w:val="32"/>
              </w:rPr>
              <w:t>, il y a des crayons bien taillés, des craies et quatre feutres.</w:t>
            </w:r>
            <w:r>
              <w:rPr>
                <w:rFonts w:cs="Calibri"/>
                <w:sz w:val="32"/>
                <w:szCs w:val="32"/>
              </w:rPr>
              <w:t xml:space="preserve"> </w:t>
            </w:r>
            <w:r w:rsidRPr="00C970AF">
              <w:rPr>
                <w:rFonts w:cs="Calibri"/>
                <w:i/>
                <w:sz w:val="32"/>
                <w:szCs w:val="32"/>
              </w:rPr>
              <w:t>(20</w:t>
            </w:r>
            <w:r>
              <w:rPr>
                <w:rFonts w:cs="Calibri"/>
                <w:i/>
                <w:sz w:val="32"/>
                <w:szCs w:val="32"/>
              </w:rPr>
              <w:t>mots</w:t>
            </w:r>
            <w:r w:rsidRPr="00C970AF">
              <w:rPr>
                <w:rFonts w:cs="Calibri"/>
                <w:i/>
                <w:sz w:val="32"/>
                <w:szCs w:val="32"/>
              </w:rPr>
              <w:t>)</w:t>
            </w:r>
          </w:p>
          <w:p w:rsidR="00C970AF" w:rsidRPr="00C970AF" w:rsidRDefault="00C970AF" w:rsidP="00C970AF">
            <w:pPr>
              <w:autoSpaceDE w:val="0"/>
              <w:autoSpaceDN w:val="0"/>
              <w:adjustRightInd w:val="0"/>
              <w:rPr>
                <w:rFonts w:cs="Calibri"/>
                <w:sz w:val="32"/>
                <w:szCs w:val="32"/>
              </w:rPr>
            </w:pPr>
            <w:r w:rsidRPr="00C970AF">
              <w:rPr>
                <w:rFonts w:cs="Calibri"/>
                <w:sz w:val="32"/>
                <w:szCs w:val="32"/>
              </w:rPr>
              <w:t xml:space="preserve">4. Que mangeons-nous à la cantine, ce midi ? </w:t>
            </w:r>
            <w:r w:rsidRPr="00C970AF">
              <w:rPr>
                <w:rFonts w:cs="Calibri"/>
                <w:i/>
                <w:sz w:val="32"/>
                <w:szCs w:val="32"/>
              </w:rPr>
              <w:t>(8 mots</w:t>
            </w:r>
            <w:r>
              <w:rPr>
                <w:rFonts w:cs="Calibri"/>
                <w:sz w:val="32"/>
                <w:szCs w:val="32"/>
              </w:rPr>
              <w:t>)</w:t>
            </w:r>
            <w:r w:rsidRPr="00C970AF">
              <w:rPr>
                <w:rFonts w:cs="Calibri"/>
                <w:sz w:val="32"/>
                <w:szCs w:val="32"/>
              </w:rPr>
              <w:t xml:space="preserve"> </w:t>
            </w:r>
          </w:p>
          <w:p w:rsidR="00C970AF" w:rsidRPr="00863361" w:rsidRDefault="00C970AF" w:rsidP="00C970AF">
            <w:pPr>
              <w:rPr>
                <w:b/>
                <w:bCs/>
              </w:rPr>
            </w:pPr>
            <w:r w:rsidRPr="00C970AF">
              <w:rPr>
                <w:rFonts w:cs="Calibri"/>
                <w:sz w:val="32"/>
                <w:szCs w:val="32"/>
              </w:rPr>
              <w:t>5. Dans les champs</w:t>
            </w:r>
            <w:r>
              <w:rPr>
                <w:rFonts w:cs="Calibri"/>
                <w:sz w:val="32"/>
                <w:szCs w:val="32"/>
              </w:rPr>
              <w:t xml:space="preserve"> du village voisin</w:t>
            </w:r>
            <w:r w:rsidRPr="00C970AF">
              <w:rPr>
                <w:rFonts w:cs="Calibri"/>
                <w:sz w:val="32"/>
                <w:szCs w:val="32"/>
              </w:rPr>
              <w:t>, les paysans</w:t>
            </w:r>
            <w:r>
              <w:rPr>
                <w:rFonts w:cs="Calibri"/>
                <w:sz w:val="32"/>
                <w:szCs w:val="32"/>
              </w:rPr>
              <w:t xml:space="preserve"> cueillent les fruits de saison</w:t>
            </w:r>
            <w:r w:rsidRPr="00C970AF">
              <w:rPr>
                <w:rFonts w:cs="Calibri"/>
                <w:sz w:val="32"/>
                <w:szCs w:val="32"/>
              </w:rPr>
              <w:t xml:space="preserve"> et les déposent </w:t>
            </w:r>
            <w:r>
              <w:rPr>
                <w:rFonts w:cs="Calibri"/>
                <w:sz w:val="32"/>
                <w:szCs w:val="32"/>
              </w:rPr>
              <w:t xml:space="preserve">délicatement </w:t>
            </w:r>
            <w:r w:rsidRPr="00C970AF">
              <w:rPr>
                <w:rFonts w:cs="Calibri"/>
                <w:sz w:val="32"/>
                <w:szCs w:val="32"/>
              </w:rPr>
              <w:t>dans leurs paniers</w:t>
            </w:r>
            <w:r>
              <w:rPr>
                <w:rFonts w:cs="Calibri"/>
                <w:sz w:val="32"/>
                <w:szCs w:val="32"/>
              </w:rPr>
              <w:t xml:space="preserve"> en paille</w:t>
            </w:r>
            <w:r w:rsidRPr="00C970AF">
              <w:rPr>
                <w:rFonts w:cs="Calibri"/>
                <w:sz w:val="32"/>
                <w:szCs w:val="32"/>
              </w:rPr>
              <w:t>.</w:t>
            </w:r>
            <w:r>
              <w:rPr>
                <w:rFonts w:cs="Calibri"/>
                <w:sz w:val="32"/>
                <w:szCs w:val="32"/>
              </w:rPr>
              <w:t xml:space="preserve"> </w:t>
            </w:r>
            <w:r w:rsidRPr="00C970AF">
              <w:rPr>
                <w:rFonts w:cs="Calibri"/>
                <w:i/>
                <w:sz w:val="32"/>
                <w:szCs w:val="32"/>
              </w:rPr>
              <w:t>(22 mots)</w:t>
            </w:r>
          </w:p>
        </w:tc>
      </w:tr>
    </w:tbl>
    <w:p w:rsidR="0093033F" w:rsidRPr="00863361" w:rsidRDefault="0093033F" w:rsidP="00C970AF">
      <w:pPr>
        <w:pStyle w:val="Sansinterligne"/>
        <w:rPr>
          <w:rFonts w:cs="Times New Roman"/>
          <w:b/>
          <w:color w:val="0070C0"/>
        </w:rPr>
      </w:pPr>
    </w:p>
    <w:p w:rsidR="00B167E4" w:rsidRPr="00863361" w:rsidRDefault="00B167E4" w:rsidP="0093033F">
      <w:pPr>
        <w:pStyle w:val="Sansinterligne"/>
        <w:ind w:left="720"/>
        <w:rPr>
          <w:rFonts w:cs="Times New Roman"/>
          <w:b/>
          <w:color w:val="0070C0"/>
        </w:rPr>
      </w:pPr>
    </w:p>
    <w:tbl>
      <w:tblPr>
        <w:tblStyle w:val="Grilledutableau"/>
        <w:tblW w:w="15309" w:type="dxa"/>
        <w:tblInd w:w="-459" w:type="dxa"/>
        <w:tblLook w:val="04A0" w:firstRow="1" w:lastRow="0" w:firstColumn="1" w:lastColumn="0" w:noHBand="0" w:noVBand="1"/>
      </w:tblPr>
      <w:tblGrid>
        <w:gridCol w:w="5679"/>
        <w:gridCol w:w="5520"/>
        <w:gridCol w:w="4110"/>
      </w:tblGrid>
      <w:tr w:rsidR="00B167E4" w:rsidRPr="00863361" w:rsidTr="00B020A7">
        <w:tc>
          <w:tcPr>
            <w:tcW w:w="5679" w:type="dxa"/>
          </w:tcPr>
          <w:p w:rsidR="00B167E4" w:rsidRPr="00863361" w:rsidRDefault="00B167E4" w:rsidP="00B167E4">
            <w:pPr>
              <w:pStyle w:val="Sansinterligne"/>
              <w:jc w:val="center"/>
              <w:rPr>
                <w:rFonts w:cs="Times New Roman"/>
                <w:b/>
                <w:color w:val="0070C0"/>
              </w:rPr>
            </w:pPr>
          </w:p>
        </w:tc>
        <w:tc>
          <w:tcPr>
            <w:tcW w:w="9630" w:type="dxa"/>
            <w:gridSpan w:val="2"/>
          </w:tcPr>
          <w:p w:rsidR="00B167E4" w:rsidRPr="00863361" w:rsidRDefault="00863361" w:rsidP="00B167E4">
            <w:pPr>
              <w:pStyle w:val="Sansinterligne"/>
              <w:jc w:val="center"/>
              <w:rPr>
                <w:rFonts w:cs="Times New Roman"/>
                <w:b/>
                <w:color w:val="0070C0"/>
              </w:rPr>
            </w:pPr>
            <w:r>
              <w:rPr>
                <w:rFonts w:cs="Times New Roman"/>
                <w:b/>
                <w:color w:val="0070C0"/>
              </w:rPr>
              <w:t>Propositions d’a</w:t>
            </w:r>
            <w:r w:rsidRPr="00863361">
              <w:rPr>
                <w:rFonts w:cs="Times New Roman"/>
                <w:b/>
                <w:color w:val="0070C0"/>
              </w:rPr>
              <w:t>ctivités de re</w:t>
            </w:r>
            <w:r w:rsidR="00B167E4" w:rsidRPr="00863361">
              <w:rPr>
                <w:rFonts w:cs="Times New Roman"/>
                <w:b/>
                <w:color w:val="0070C0"/>
              </w:rPr>
              <w:t>médiation</w:t>
            </w:r>
          </w:p>
        </w:tc>
      </w:tr>
      <w:tr w:rsidR="00B167E4" w:rsidRPr="00863361" w:rsidTr="00B020A7">
        <w:tc>
          <w:tcPr>
            <w:tcW w:w="5679" w:type="dxa"/>
          </w:tcPr>
          <w:p w:rsidR="00B167E4" w:rsidRPr="00863361" w:rsidRDefault="00863361" w:rsidP="00863361">
            <w:pPr>
              <w:pStyle w:val="Sansinterligne"/>
              <w:jc w:val="center"/>
              <w:rPr>
                <w:b/>
                <w:color w:val="0070C0"/>
              </w:rPr>
            </w:pPr>
            <w:r w:rsidRPr="00863361">
              <w:rPr>
                <w:rFonts w:cs="Times New Roman"/>
                <w:b/>
                <w:color w:val="0070C0"/>
              </w:rPr>
              <w:t>Profil de l’élève</w:t>
            </w:r>
          </w:p>
        </w:tc>
        <w:tc>
          <w:tcPr>
            <w:tcW w:w="5520" w:type="dxa"/>
          </w:tcPr>
          <w:p w:rsidR="00B167E4" w:rsidRPr="00863361" w:rsidRDefault="00863361" w:rsidP="00B167E4">
            <w:pPr>
              <w:pStyle w:val="Sansinterligne"/>
              <w:jc w:val="center"/>
              <w:rPr>
                <w:rFonts w:cs="Times New Roman"/>
                <w:b/>
                <w:color w:val="0070C0"/>
              </w:rPr>
            </w:pPr>
            <w:r>
              <w:rPr>
                <w:rFonts w:cs="Times New Roman"/>
                <w:b/>
                <w:color w:val="0070C0"/>
              </w:rPr>
              <w:t xml:space="preserve">Procédures </w:t>
            </w:r>
          </w:p>
        </w:tc>
        <w:tc>
          <w:tcPr>
            <w:tcW w:w="4110" w:type="dxa"/>
          </w:tcPr>
          <w:p w:rsidR="00B167E4" w:rsidRPr="00863361" w:rsidRDefault="00B167E4" w:rsidP="00B167E4">
            <w:pPr>
              <w:pStyle w:val="Sansinterligne"/>
              <w:jc w:val="center"/>
              <w:rPr>
                <w:rFonts w:cs="Times New Roman"/>
                <w:b/>
                <w:color w:val="0070C0"/>
              </w:rPr>
            </w:pPr>
            <w:r w:rsidRPr="00863361">
              <w:rPr>
                <w:rFonts w:cs="Times New Roman"/>
                <w:b/>
                <w:color w:val="0070C0"/>
              </w:rPr>
              <w:t>Fluence</w:t>
            </w:r>
          </w:p>
        </w:tc>
      </w:tr>
      <w:tr w:rsidR="00B167E4" w:rsidRPr="00863361" w:rsidTr="00B020A7">
        <w:tc>
          <w:tcPr>
            <w:tcW w:w="5679" w:type="dxa"/>
          </w:tcPr>
          <w:p w:rsidR="00B167E4" w:rsidRPr="00863361" w:rsidRDefault="00B020A7" w:rsidP="00B167E4">
            <w:pPr>
              <w:pStyle w:val="Sansinterligne"/>
            </w:pPr>
            <w:r w:rsidRPr="00863361">
              <w:rPr>
                <w:b/>
                <w:color w:val="0070C0"/>
              </w:rPr>
              <w:t xml:space="preserve">a. </w:t>
            </w:r>
            <w:r w:rsidR="00B167E4" w:rsidRPr="00863361">
              <w:rPr>
                <w:b/>
                <w:color w:val="0070C0"/>
              </w:rPr>
              <w:t>Lecteurs </w:t>
            </w:r>
            <w:r w:rsidR="00B167E4" w:rsidRPr="00863361">
              <w:rPr>
                <w:color w:val="0070C0"/>
              </w:rPr>
              <w:t xml:space="preserve">: </w:t>
            </w:r>
            <w:r w:rsidR="00B167E4" w:rsidRPr="00863361">
              <w:t xml:space="preserve">les élèves qui lisent aisément par voie directe : lecture fluide. </w:t>
            </w:r>
          </w:p>
          <w:p w:rsidR="00B167E4" w:rsidRPr="00863361" w:rsidRDefault="00B167E4" w:rsidP="00B167E4">
            <w:pPr>
              <w:pStyle w:val="Sansinterligne"/>
              <w:rPr>
                <w:rFonts w:cs="Times New Roman"/>
                <w:b/>
                <w:i/>
                <w:color w:val="0070C0"/>
              </w:rPr>
            </w:pPr>
            <w:r w:rsidRPr="00863361">
              <w:rPr>
                <w:i/>
              </w:rPr>
              <w:t>(décodent les 5 phrases sans difficulté)</w:t>
            </w:r>
          </w:p>
        </w:tc>
        <w:tc>
          <w:tcPr>
            <w:tcW w:w="5520" w:type="dxa"/>
          </w:tcPr>
          <w:p w:rsidR="00B167E4" w:rsidRPr="00863361" w:rsidRDefault="00B167E4" w:rsidP="00B167E4">
            <w:pPr>
              <w:pStyle w:val="Sansinterligne"/>
              <w:jc w:val="center"/>
              <w:rPr>
                <w:rFonts w:cs="Times New Roman"/>
                <w:b/>
                <w:color w:val="0070C0"/>
              </w:rPr>
            </w:pPr>
          </w:p>
        </w:tc>
        <w:tc>
          <w:tcPr>
            <w:tcW w:w="4110" w:type="dxa"/>
          </w:tcPr>
          <w:p w:rsidR="00B167E4" w:rsidRPr="00863361" w:rsidRDefault="00704899" w:rsidP="00863361">
            <w:pPr>
              <w:pStyle w:val="Sansinterligne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863361" w:rsidRPr="00863361">
              <w:rPr>
                <w:rFonts w:cs="Times New Roman"/>
              </w:rPr>
              <w:t>Augmenter la vitesse de lecture</w:t>
            </w:r>
          </w:p>
          <w:p w:rsidR="00863361" w:rsidRPr="00863361" w:rsidRDefault="00704899" w:rsidP="00863361">
            <w:pPr>
              <w:pStyle w:val="Sansinterligne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863361" w:rsidRPr="00863361">
              <w:rPr>
                <w:rFonts w:cs="Times New Roman"/>
              </w:rPr>
              <w:t>Combler des textes lacunaires</w:t>
            </w:r>
          </w:p>
          <w:p w:rsidR="00863361" w:rsidRDefault="00704899" w:rsidP="00863361">
            <w:pPr>
              <w:pStyle w:val="Sansinterligne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863361" w:rsidRPr="00863361">
              <w:rPr>
                <w:rFonts w:cs="Times New Roman"/>
              </w:rPr>
              <w:t>Complexifier les textes lus</w:t>
            </w:r>
          </w:p>
          <w:p w:rsidR="00704899" w:rsidRPr="00863361" w:rsidRDefault="00704899" w:rsidP="00863361">
            <w:pPr>
              <w:pStyle w:val="Sansinterligne"/>
              <w:rPr>
                <w:rFonts w:cs="Times New Roman"/>
                <w:b/>
                <w:color w:val="0070C0"/>
              </w:rPr>
            </w:pPr>
            <w:r w:rsidRPr="00863361">
              <w:rPr>
                <w:rFonts w:cs="Times New Roman"/>
              </w:rPr>
              <w:t>-Enseigner et développer les stratégies de compréhension</w:t>
            </w:r>
          </w:p>
        </w:tc>
      </w:tr>
      <w:tr w:rsidR="00863361" w:rsidRPr="00863361" w:rsidTr="00B020A7">
        <w:tc>
          <w:tcPr>
            <w:tcW w:w="5679" w:type="dxa"/>
          </w:tcPr>
          <w:p w:rsidR="00863361" w:rsidRPr="00863361" w:rsidRDefault="00863361" w:rsidP="00B167E4">
            <w:pPr>
              <w:pStyle w:val="Sansinterligne"/>
              <w:rPr>
                <w:b/>
                <w:color w:val="0070C0"/>
              </w:rPr>
            </w:pPr>
          </w:p>
          <w:p w:rsidR="00863361" w:rsidRPr="00863361" w:rsidRDefault="00863361" w:rsidP="00B167E4">
            <w:pPr>
              <w:pStyle w:val="Sansinterligne"/>
            </w:pPr>
            <w:r w:rsidRPr="00863361">
              <w:rPr>
                <w:b/>
                <w:color w:val="0070C0"/>
              </w:rPr>
              <w:t>b. Décodeurs</w:t>
            </w:r>
            <w:r w:rsidRPr="00863361">
              <w:t> </w:t>
            </w:r>
            <w:proofErr w:type="gramStart"/>
            <w:r w:rsidRPr="00863361">
              <w:t>:  les</w:t>
            </w:r>
            <w:proofErr w:type="gramEnd"/>
            <w:r w:rsidRPr="00863361">
              <w:t xml:space="preserve"> élèves qui décodent par voie directe avec quelques erreurs ou confusions. </w:t>
            </w:r>
            <w:r w:rsidRPr="00863361">
              <w:rPr>
                <w:i/>
              </w:rPr>
              <w:t>(décodent les 4 premières phrases mais chutent sur la 5ème)</w:t>
            </w:r>
          </w:p>
          <w:p w:rsidR="00863361" w:rsidRPr="00863361" w:rsidRDefault="00863361" w:rsidP="0093033F">
            <w:pPr>
              <w:pStyle w:val="Sansinterligne"/>
              <w:rPr>
                <w:rFonts w:cs="Times New Roman"/>
                <w:b/>
                <w:color w:val="0070C0"/>
              </w:rPr>
            </w:pPr>
          </w:p>
        </w:tc>
        <w:tc>
          <w:tcPr>
            <w:tcW w:w="5520" w:type="dxa"/>
          </w:tcPr>
          <w:p w:rsidR="00863361" w:rsidRPr="00863361" w:rsidRDefault="00863361" w:rsidP="00863361">
            <w:pPr>
              <w:pStyle w:val="Sansinterligne"/>
              <w:jc w:val="both"/>
              <w:rPr>
                <w:rFonts w:cs="Times New Roman"/>
              </w:rPr>
            </w:pPr>
            <w:r w:rsidRPr="00863361">
              <w:rPr>
                <w:rFonts w:cs="Times New Roman"/>
              </w:rPr>
              <w:t>-Activités d’automatisation</w:t>
            </w:r>
          </w:p>
          <w:p w:rsidR="00863361" w:rsidRPr="00863361" w:rsidRDefault="00863361" w:rsidP="00863361">
            <w:pPr>
              <w:pStyle w:val="Sansinterligne"/>
              <w:jc w:val="both"/>
              <w:rPr>
                <w:rFonts w:cs="Times New Roman"/>
              </w:rPr>
            </w:pPr>
            <w:r w:rsidRPr="00863361">
              <w:rPr>
                <w:rFonts w:cs="Times New Roman"/>
              </w:rPr>
              <w:t>-Procédure par analogie</w:t>
            </w:r>
          </w:p>
          <w:p w:rsidR="00863361" w:rsidRPr="00863361" w:rsidRDefault="00863361" w:rsidP="00863361">
            <w:pPr>
              <w:pStyle w:val="Sansinterligne"/>
              <w:jc w:val="both"/>
              <w:rPr>
                <w:rFonts w:cs="Times New Roman"/>
                <w:b/>
                <w:color w:val="0070C0"/>
              </w:rPr>
            </w:pPr>
            <w:r w:rsidRPr="00863361">
              <w:rPr>
                <w:rFonts w:cs="Times New Roman"/>
              </w:rPr>
              <w:t>-Encodage de mots – phrases de plus en plus complexes</w:t>
            </w:r>
          </w:p>
        </w:tc>
        <w:tc>
          <w:tcPr>
            <w:tcW w:w="4110" w:type="dxa"/>
            <w:vMerge w:val="restart"/>
          </w:tcPr>
          <w:p w:rsidR="00863361" w:rsidRPr="00863361" w:rsidRDefault="00863361" w:rsidP="0093033F">
            <w:pPr>
              <w:pStyle w:val="Sansinterligne"/>
              <w:rPr>
                <w:rFonts w:cs="Times New Roman"/>
                <w:b/>
                <w:color w:val="0070C0"/>
              </w:rPr>
            </w:pPr>
          </w:p>
          <w:p w:rsidR="00863361" w:rsidRPr="00863361" w:rsidRDefault="00863361" w:rsidP="0093033F">
            <w:pPr>
              <w:pStyle w:val="Sansinterligne"/>
              <w:rPr>
                <w:rFonts w:cs="Times New Roman"/>
              </w:rPr>
            </w:pPr>
            <w:r w:rsidRPr="00863361">
              <w:rPr>
                <w:rFonts w:cs="Times New Roman"/>
                <w:b/>
                <w:color w:val="0070C0"/>
              </w:rPr>
              <w:t>-</w:t>
            </w:r>
            <w:r w:rsidRPr="00863361">
              <w:rPr>
                <w:rFonts w:cs="Times New Roman"/>
              </w:rPr>
              <w:t>Activités autour de la procédure analogique  en utilisant les mots décodés</w:t>
            </w:r>
          </w:p>
          <w:p w:rsidR="00863361" w:rsidRPr="00863361" w:rsidRDefault="00704899" w:rsidP="0093033F">
            <w:pPr>
              <w:pStyle w:val="Sansinterligne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863361" w:rsidRPr="00863361">
              <w:rPr>
                <w:rFonts w:cs="Times New Roman"/>
              </w:rPr>
              <w:t xml:space="preserve">Réduire les mots à décoder pour privilégier la fluence puis le sens. </w:t>
            </w:r>
          </w:p>
          <w:p w:rsidR="00863361" w:rsidRPr="00863361" w:rsidRDefault="00863361" w:rsidP="0093033F">
            <w:pPr>
              <w:pStyle w:val="Sansinterligne"/>
              <w:rPr>
                <w:rFonts w:cs="Times New Roman"/>
                <w:b/>
                <w:color w:val="0070C0"/>
              </w:rPr>
            </w:pPr>
            <w:r w:rsidRPr="00863361">
              <w:rPr>
                <w:rFonts w:cs="Times New Roman"/>
              </w:rPr>
              <w:t>-Enseigner et développer les stratégies de compréhension</w:t>
            </w:r>
          </w:p>
        </w:tc>
      </w:tr>
      <w:tr w:rsidR="00863361" w:rsidRPr="00863361" w:rsidTr="00B020A7">
        <w:tc>
          <w:tcPr>
            <w:tcW w:w="5679" w:type="dxa"/>
          </w:tcPr>
          <w:p w:rsidR="00863361" w:rsidRPr="00863361" w:rsidRDefault="00863361" w:rsidP="00B167E4">
            <w:pPr>
              <w:pStyle w:val="Sansinterligne"/>
              <w:rPr>
                <w:b/>
                <w:color w:val="0070C0"/>
              </w:rPr>
            </w:pPr>
          </w:p>
          <w:p w:rsidR="00863361" w:rsidRPr="00863361" w:rsidRDefault="00863361" w:rsidP="00B167E4">
            <w:pPr>
              <w:pStyle w:val="Sansinterligne"/>
            </w:pPr>
            <w:r w:rsidRPr="00863361">
              <w:rPr>
                <w:b/>
                <w:color w:val="0070C0"/>
              </w:rPr>
              <w:t>c. Décodeurs lents et hésitants</w:t>
            </w:r>
            <w:r w:rsidRPr="00863361">
              <w:rPr>
                <w:color w:val="0070C0"/>
              </w:rPr>
              <w:t> </w:t>
            </w:r>
            <w:proofErr w:type="gramStart"/>
            <w:r w:rsidRPr="00863361">
              <w:rPr>
                <w:color w:val="0070C0"/>
              </w:rPr>
              <w:t xml:space="preserve">:  </w:t>
            </w:r>
            <w:r w:rsidRPr="00863361">
              <w:t>les</w:t>
            </w:r>
            <w:proofErr w:type="gramEnd"/>
            <w:r w:rsidRPr="00863361">
              <w:t xml:space="preserve"> élèves qui décodent par voie indirecte, avec des hésitations ou erreurs. </w:t>
            </w:r>
          </w:p>
          <w:p w:rsidR="00863361" w:rsidRPr="00863361" w:rsidRDefault="00863361" w:rsidP="00B167E4">
            <w:pPr>
              <w:pStyle w:val="Sansinterligne"/>
              <w:rPr>
                <w:i/>
              </w:rPr>
            </w:pPr>
            <w:r w:rsidRPr="00863361">
              <w:rPr>
                <w:i/>
              </w:rPr>
              <w:t>(décodent les 2 ou 3 premières phrases)</w:t>
            </w:r>
          </w:p>
          <w:p w:rsidR="00863361" w:rsidRPr="00863361" w:rsidRDefault="00863361" w:rsidP="0093033F">
            <w:pPr>
              <w:pStyle w:val="Sansinterligne"/>
              <w:rPr>
                <w:rFonts w:cs="Times New Roman"/>
                <w:b/>
                <w:color w:val="0070C0"/>
              </w:rPr>
            </w:pPr>
          </w:p>
        </w:tc>
        <w:tc>
          <w:tcPr>
            <w:tcW w:w="5520" w:type="dxa"/>
          </w:tcPr>
          <w:p w:rsidR="00863361" w:rsidRPr="00863361" w:rsidRDefault="00863361" w:rsidP="0093033F">
            <w:pPr>
              <w:pStyle w:val="Sansinterligne"/>
              <w:rPr>
                <w:rFonts w:cs="Times New Roman"/>
              </w:rPr>
            </w:pPr>
            <w:r w:rsidRPr="00863361">
              <w:rPr>
                <w:rFonts w:cs="Times New Roman"/>
              </w:rPr>
              <w:t xml:space="preserve">-Activités par voie directe lexicale et orthographique </w:t>
            </w:r>
          </w:p>
          <w:p w:rsidR="00863361" w:rsidRPr="00863361" w:rsidRDefault="00863361" w:rsidP="0093033F">
            <w:pPr>
              <w:pStyle w:val="Sansinterligne"/>
              <w:rPr>
                <w:rFonts w:cs="Times New Roman"/>
              </w:rPr>
            </w:pPr>
            <w:r w:rsidRPr="00863361">
              <w:rPr>
                <w:rFonts w:cs="Times New Roman"/>
              </w:rPr>
              <w:t xml:space="preserve">-Activités d’encodage </w:t>
            </w:r>
          </w:p>
          <w:p w:rsidR="00863361" w:rsidRPr="00863361" w:rsidRDefault="00863361" w:rsidP="0093033F">
            <w:pPr>
              <w:pStyle w:val="Sansinterligne"/>
              <w:rPr>
                <w:rFonts w:cs="Times New Roman"/>
                <w:b/>
                <w:color w:val="0070C0"/>
              </w:rPr>
            </w:pPr>
            <w:r w:rsidRPr="00863361">
              <w:rPr>
                <w:rFonts w:cs="Times New Roman"/>
              </w:rPr>
              <w:t>-Activités de décodage liées aux activités d’orthographe et de vocabulaire</w:t>
            </w:r>
          </w:p>
        </w:tc>
        <w:tc>
          <w:tcPr>
            <w:tcW w:w="4110" w:type="dxa"/>
            <w:vMerge/>
          </w:tcPr>
          <w:p w:rsidR="00863361" w:rsidRPr="00863361" w:rsidRDefault="00863361" w:rsidP="0093033F">
            <w:pPr>
              <w:pStyle w:val="Sansinterligne"/>
              <w:rPr>
                <w:rFonts w:cs="Times New Roman"/>
                <w:b/>
                <w:color w:val="0070C0"/>
              </w:rPr>
            </w:pPr>
          </w:p>
        </w:tc>
      </w:tr>
      <w:tr w:rsidR="00B167E4" w:rsidRPr="00863361" w:rsidTr="00B020A7">
        <w:tc>
          <w:tcPr>
            <w:tcW w:w="5679" w:type="dxa"/>
          </w:tcPr>
          <w:p w:rsidR="00863361" w:rsidRPr="00863361" w:rsidRDefault="00863361" w:rsidP="00B167E4">
            <w:pPr>
              <w:pStyle w:val="Sansinterligne"/>
              <w:rPr>
                <w:b/>
                <w:color w:val="0070C0"/>
              </w:rPr>
            </w:pPr>
          </w:p>
          <w:p w:rsidR="00B167E4" w:rsidRPr="00863361" w:rsidRDefault="00B020A7" w:rsidP="00B167E4">
            <w:pPr>
              <w:pStyle w:val="Sansinterligne"/>
            </w:pPr>
            <w:r w:rsidRPr="00863361">
              <w:rPr>
                <w:b/>
                <w:color w:val="0070C0"/>
              </w:rPr>
              <w:t xml:space="preserve">d. </w:t>
            </w:r>
            <w:r w:rsidR="00B167E4" w:rsidRPr="00863361">
              <w:rPr>
                <w:b/>
                <w:color w:val="0070C0"/>
              </w:rPr>
              <w:t>Non décodeurs</w:t>
            </w:r>
            <w:r w:rsidR="00B167E4" w:rsidRPr="00863361">
              <w:rPr>
                <w:color w:val="0070C0"/>
              </w:rPr>
              <w:t xml:space="preserve">, </w:t>
            </w:r>
            <w:r w:rsidR="00B167E4" w:rsidRPr="00863361">
              <w:t xml:space="preserve">les élèves qui n’ont pas progressé dans la correspondance graphophonologique et qui ne combinent pas. </w:t>
            </w:r>
            <w:r w:rsidR="00B167E4" w:rsidRPr="00863361">
              <w:rPr>
                <w:i/>
              </w:rPr>
              <w:t>(ne</w:t>
            </w:r>
            <w:r w:rsidRPr="00863361">
              <w:rPr>
                <w:i/>
              </w:rPr>
              <w:t xml:space="preserve"> </w:t>
            </w:r>
            <w:r w:rsidR="00B167E4" w:rsidRPr="00863361">
              <w:rPr>
                <w:i/>
              </w:rPr>
              <w:t>décodent pas la 1ère phrase)</w:t>
            </w:r>
          </w:p>
        </w:tc>
        <w:tc>
          <w:tcPr>
            <w:tcW w:w="5520" w:type="dxa"/>
          </w:tcPr>
          <w:p w:rsidR="00B020A7" w:rsidRPr="00863361" w:rsidRDefault="00B020A7" w:rsidP="00B020A7">
            <w:pPr>
              <w:pStyle w:val="Sansinterligne"/>
              <w:rPr>
                <w:rFonts w:cs="Times New Roman"/>
              </w:rPr>
            </w:pPr>
            <w:r w:rsidRPr="00863361">
              <w:rPr>
                <w:rFonts w:cs="Times New Roman"/>
              </w:rPr>
              <w:t>-Revoir le nom des graphèmes, des lettres et du son correspondant</w:t>
            </w:r>
            <w:r w:rsidR="00863361" w:rsidRPr="00863361">
              <w:rPr>
                <w:rFonts w:cs="Times New Roman"/>
              </w:rPr>
              <w:t xml:space="preserve"> </w:t>
            </w:r>
            <w:r w:rsidRPr="00863361">
              <w:rPr>
                <w:rFonts w:cs="Times New Roman"/>
              </w:rPr>
              <w:t>(phonème)</w:t>
            </w:r>
          </w:p>
          <w:p w:rsidR="00B020A7" w:rsidRPr="00863361" w:rsidRDefault="00B020A7" w:rsidP="00B020A7">
            <w:pPr>
              <w:pStyle w:val="Sansinterligne"/>
              <w:rPr>
                <w:rFonts w:cs="Times New Roman"/>
              </w:rPr>
            </w:pPr>
            <w:r w:rsidRPr="00863361">
              <w:rPr>
                <w:rFonts w:cs="Times New Roman"/>
              </w:rPr>
              <w:t>-Entrainer la capacité à lire avec exactitude sans décoder des syllabes simples, des mots réguliers ;</w:t>
            </w:r>
          </w:p>
          <w:p w:rsidR="00B167E4" w:rsidRPr="00863361" w:rsidRDefault="00B020A7" w:rsidP="00B020A7">
            <w:pPr>
              <w:pStyle w:val="Sansinterligne"/>
              <w:rPr>
                <w:rFonts w:cs="Times New Roman"/>
                <w:b/>
              </w:rPr>
            </w:pPr>
            <w:r w:rsidRPr="00863361">
              <w:rPr>
                <w:rFonts w:cs="Times New Roman"/>
              </w:rPr>
              <w:t>-Mémoriser les mots avec des syllabes complexes (pays- cailloux – foin…</w:t>
            </w:r>
            <w:r w:rsidRPr="00863361">
              <w:rPr>
                <w:rFonts w:cs="Times New Roman"/>
                <w:b/>
              </w:rPr>
              <w:t xml:space="preserve"> </w:t>
            </w:r>
          </w:p>
          <w:p w:rsidR="00B020A7" w:rsidRPr="00863361" w:rsidRDefault="00B020A7" w:rsidP="00B020A7">
            <w:pPr>
              <w:pStyle w:val="Sansinterligne"/>
              <w:rPr>
                <w:rFonts w:cs="Times New Roman"/>
              </w:rPr>
            </w:pPr>
            <w:r w:rsidRPr="00863361">
              <w:rPr>
                <w:rFonts w:cs="Times New Roman"/>
              </w:rPr>
              <w:t>- Proposer des activités de lecture/écriture centrées sur la procédure analogique : ma</w:t>
            </w:r>
            <w:r w:rsidRPr="00863361">
              <w:rPr>
                <w:rFonts w:cs="Times New Roman"/>
                <w:b/>
              </w:rPr>
              <w:t>man</w:t>
            </w:r>
            <w:r w:rsidRPr="00863361">
              <w:rPr>
                <w:rFonts w:cs="Times New Roman"/>
              </w:rPr>
              <w:t xml:space="preserve"> –  </w:t>
            </w:r>
            <w:r w:rsidRPr="00863361">
              <w:rPr>
                <w:rFonts w:cs="Times New Roman"/>
                <w:b/>
              </w:rPr>
              <w:t>man</w:t>
            </w:r>
            <w:r w:rsidRPr="00863361">
              <w:rPr>
                <w:rFonts w:cs="Times New Roman"/>
              </w:rPr>
              <w:t xml:space="preserve">darine – </w:t>
            </w:r>
            <w:r w:rsidRPr="00863361">
              <w:rPr>
                <w:rFonts w:cs="Times New Roman"/>
                <w:b/>
              </w:rPr>
              <w:t>man</w:t>
            </w:r>
            <w:r w:rsidRPr="00863361">
              <w:rPr>
                <w:rFonts w:cs="Times New Roman"/>
              </w:rPr>
              <w:t>ger –a</w:t>
            </w:r>
            <w:r w:rsidRPr="00863361">
              <w:rPr>
                <w:rFonts w:cs="Times New Roman"/>
                <w:b/>
              </w:rPr>
              <w:t>man</w:t>
            </w:r>
            <w:r w:rsidRPr="00863361">
              <w:rPr>
                <w:rFonts w:cs="Times New Roman"/>
              </w:rPr>
              <w:t>de….</w:t>
            </w:r>
          </w:p>
          <w:p w:rsidR="00B020A7" w:rsidRPr="00863361" w:rsidRDefault="00B020A7" w:rsidP="00B020A7">
            <w:pPr>
              <w:pStyle w:val="Sansinterligne"/>
              <w:rPr>
                <w:rFonts w:cs="Times New Roman"/>
              </w:rPr>
            </w:pPr>
            <w:r w:rsidRPr="00863361">
              <w:rPr>
                <w:rFonts w:cs="Times New Roman"/>
              </w:rPr>
              <w:t xml:space="preserve">-Activités </w:t>
            </w:r>
            <w:r w:rsidR="00653708">
              <w:rPr>
                <w:rFonts w:cs="Times New Roman"/>
              </w:rPr>
              <w:t xml:space="preserve">de comparaison </w:t>
            </w:r>
            <w:r w:rsidRPr="00863361">
              <w:rPr>
                <w:rFonts w:cs="Times New Roman"/>
              </w:rPr>
              <w:t>sur les paires</w:t>
            </w:r>
            <w:r w:rsidR="00653708">
              <w:rPr>
                <w:rFonts w:cs="Times New Roman"/>
              </w:rPr>
              <w:t xml:space="preserve"> de mots</w:t>
            </w:r>
          </w:p>
          <w:p w:rsidR="00B020A7" w:rsidRPr="00863361" w:rsidRDefault="00B020A7" w:rsidP="00B020A7">
            <w:pPr>
              <w:pStyle w:val="Sansinterligne"/>
              <w:rPr>
                <w:rFonts w:cs="Times New Roman"/>
              </w:rPr>
            </w:pPr>
            <w:r w:rsidRPr="00863361">
              <w:rPr>
                <w:rFonts w:cs="Times New Roman"/>
              </w:rPr>
              <w:t>-Entrainement à la dictée de syllabes, puis de mots fusionnés</w:t>
            </w:r>
          </w:p>
          <w:p w:rsidR="00B020A7" w:rsidRPr="00863361" w:rsidRDefault="00B020A7" w:rsidP="00B020A7">
            <w:pPr>
              <w:pStyle w:val="Sansinterligne"/>
              <w:rPr>
                <w:rFonts w:cs="Times New Roman"/>
              </w:rPr>
            </w:pPr>
            <w:r w:rsidRPr="00863361">
              <w:rPr>
                <w:rFonts w:cs="Times New Roman"/>
              </w:rPr>
              <w:t>-Construire, écrire et lire des mots</w:t>
            </w:r>
          </w:p>
          <w:p w:rsidR="00B020A7" w:rsidRPr="00863361" w:rsidRDefault="00B020A7" w:rsidP="00B020A7">
            <w:pPr>
              <w:pStyle w:val="Sansinterligne"/>
              <w:rPr>
                <w:rFonts w:cs="Times New Roman"/>
                <w:b/>
                <w:color w:val="0070C0"/>
              </w:rPr>
            </w:pPr>
          </w:p>
        </w:tc>
        <w:tc>
          <w:tcPr>
            <w:tcW w:w="4110" w:type="dxa"/>
          </w:tcPr>
          <w:p w:rsidR="00B020A7" w:rsidRPr="00863361" w:rsidRDefault="00704899" w:rsidP="00B020A7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="00B020A7" w:rsidRPr="00863361">
              <w:rPr>
                <w:rFonts w:cs="Calibri"/>
              </w:rPr>
              <w:t>Entrainer à lire les syllabes et les mots réguliers sans passer par le décodage</w:t>
            </w:r>
          </w:p>
          <w:p w:rsidR="00B020A7" w:rsidRPr="00863361" w:rsidRDefault="00B020A7" w:rsidP="00B020A7">
            <w:pPr>
              <w:pStyle w:val="Sansinterligne"/>
              <w:rPr>
                <w:rFonts w:cs="Times New Roman"/>
              </w:rPr>
            </w:pPr>
            <w:r w:rsidRPr="00863361">
              <w:rPr>
                <w:rFonts w:cs="Times New Roman"/>
              </w:rPr>
              <w:t>-Proposer des textes avec des mots connus et lus</w:t>
            </w:r>
          </w:p>
          <w:p w:rsidR="00B167E4" w:rsidRDefault="00B020A7" w:rsidP="0093033F">
            <w:pPr>
              <w:pStyle w:val="Sansinterligne"/>
              <w:rPr>
                <w:rFonts w:cs="Times New Roman"/>
              </w:rPr>
            </w:pPr>
            <w:r w:rsidRPr="00863361">
              <w:rPr>
                <w:rFonts w:cs="Times New Roman"/>
              </w:rPr>
              <w:t xml:space="preserve">- </w:t>
            </w:r>
            <w:r w:rsidR="00863361" w:rsidRPr="00863361">
              <w:rPr>
                <w:rFonts w:cs="Times New Roman"/>
              </w:rPr>
              <w:t>Entrainer à la mémorisation : mémoire à court, moyen et long terme</w:t>
            </w:r>
            <w:r w:rsidR="00653708">
              <w:rPr>
                <w:rFonts w:cs="Times New Roman"/>
              </w:rPr>
              <w:t xml:space="preserve"> des mots non déchiffrés puis augmenter le nombre</w:t>
            </w:r>
            <w:r w:rsidR="00863361" w:rsidRPr="00863361">
              <w:rPr>
                <w:rFonts w:cs="Times New Roman"/>
              </w:rPr>
              <w:t>.</w:t>
            </w:r>
          </w:p>
          <w:p w:rsidR="00653708" w:rsidRPr="00863361" w:rsidRDefault="00653708" w:rsidP="0093033F">
            <w:pPr>
              <w:pStyle w:val="Sansinterligne"/>
              <w:rPr>
                <w:rFonts w:cs="Times New Roman"/>
                <w:color w:val="0070C0"/>
              </w:rPr>
            </w:pPr>
          </w:p>
        </w:tc>
      </w:tr>
    </w:tbl>
    <w:p w:rsidR="00B020A7" w:rsidRPr="00863361" w:rsidRDefault="00B020A7" w:rsidP="00BA7E8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7E8C" w:rsidRPr="00863361" w:rsidRDefault="00BA7E8C" w:rsidP="00E247A6">
      <w:pPr>
        <w:pStyle w:val="Sansinterligne"/>
      </w:pPr>
    </w:p>
    <w:sectPr w:rsidR="00BA7E8C" w:rsidRPr="00863361" w:rsidSect="00E247A6">
      <w:footerReference w:type="default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074" w:rsidRDefault="001A0074" w:rsidP="000C18F9">
      <w:pPr>
        <w:spacing w:after="0" w:line="240" w:lineRule="auto"/>
      </w:pPr>
      <w:r>
        <w:separator/>
      </w:r>
    </w:p>
  </w:endnote>
  <w:endnote w:type="continuationSeparator" w:id="0">
    <w:p w:rsidR="001A0074" w:rsidRDefault="001A0074" w:rsidP="000C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F9" w:rsidRDefault="000C18F9">
    <w:pPr>
      <w:pStyle w:val="Pieddepage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Malika BASQUINIAP – IEP4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31259" w:rsidRPr="00D3125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0C18F9" w:rsidRDefault="000C18F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074" w:rsidRDefault="001A0074" w:rsidP="000C18F9">
      <w:pPr>
        <w:spacing w:after="0" w:line="240" w:lineRule="auto"/>
      </w:pPr>
      <w:r>
        <w:separator/>
      </w:r>
    </w:p>
  </w:footnote>
  <w:footnote w:type="continuationSeparator" w:id="0">
    <w:p w:rsidR="001A0074" w:rsidRDefault="001A0074" w:rsidP="000C1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0ADB"/>
    <w:multiLevelType w:val="hybridMultilevel"/>
    <w:tmpl w:val="CA62B726"/>
    <w:lvl w:ilvl="0" w:tplc="F65CABF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919F6"/>
    <w:multiLevelType w:val="hybridMultilevel"/>
    <w:tmpl w:val="83C224F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05372"/>
    <w:multiLevelType w:val="hybridMultilevel"/>
    <w:tmpl w:val="8746119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A6"/>
    <w:rsid w:val="00017B1E"/>
    <w:rsid w:val="000C18F9"/>
    <w:rsid w:val="00160780"/>
    <w:rsid w:val="001A0074"/>
    <w:rsid w:val="00251BC8"/>
    <w:rsid w:val="003F6F70"/>
    <w:rsid w:val="00455709"/>
    <w:rsid w:val="004F6C42"/>
    <w:rsid w:val="005230DB"/>
    <w:rsid w:val="005C7633"/>
    <w:rsid w:val="0061050E"/>
    <w:rsid w:val="00653708"/>
    <w:rsid w:val="00704899"/>
    <w:rsid w:val="007C2926"/>
    <w:rsid w:val="008218EF"/>
    <w:rsid w:val="00863361"/>
    <w:rsid w:val="0093033F"/>
    <w:rsid w:val="00A75CEA"/>
    <w:rsid w:val="00AA6391"/>
    <w:rsid w:val="00B020A7"/>
    <w:rsid w:val="00B167E4"/>
    <w:rsid w:val="00B1745C"/>
    <w:rsid w:val="00B722DC"/>
    <w:rsid w:val="00BA7E8C"/>
    <w:rsid w:val="00BE3396"/>
    <w:rsid w:val="00C50AB7"/>
    <w:rsid w:val="00C970AF"/>
    <w:rsid w:val="00D31259"/>
    <w:rsid w:val="00E247A6"/>
    <w:rsid w:val="00EA2C1E"/>
    <w:rsid w:val="00EB1E39"/>
    <w:rsid w:val="00ED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247A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1745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18F9"/>
  </w:style>
  <w:style w:type="paragraph" w:styleId="Pieddepage">
    <w:name w:val="footer"/>
    <w:basedOn w:val="Normal"/>
    <w:link w:val="PieddepageCar"/>
    <w:uiPriority w:val="99"/>
    <w:unhideWhenUsed/>
    <w:rsid w:val="000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18F9"/>
  </w:style>
  <w:style w:type="paragraph" w:styleId="Textedebulles">
    <w:name w:val="Balloon Text"/>
    <w:basedOn w:val="Normal"/>
    <w:link w:val="TextedebullesCar"/>
    <w:uiPriority w:val="99"/>
    <w:semiHidden/>
    <w:unhideWhenUsed/>
    <w:rsid w:val="000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247A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1745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18F9"/>
  </w:style>
  <w:style w:type="paragraph" w:styleId="Pieddepage">
    <w:name w:val="footer"/>
    <w:basedOn w:val="Normal"/>
    <w:link w:val="PieddepageCar"/>
    <w:uiPriority w:val="99"/>
    <w:unhideWhenUsed/>
    <w:rsid w:val="000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18F9"/>
  </w:style>
  <w:style w:type="paragraph" w:styleId="Textedebulles">
    <w:name w:val="Balloon Text"/>
    <w:basedOn w:val="Normal"/>
    <w:link w:val="TextedebullesCar"/>
    <w:uiPriority w:val="99"/>
    <w:semiHidden/>
    <w:unhideWhenUsed/>
    <w:rsid w:val="000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Malika Basquin</dc:creator>
  <cp:lastModifiedBy>Stephane Fons</cp:lastModifiedBy>
  <cp:revision>2</cp:revision>
  <cp:lastPrinted>2021-09-27T02:20:00Z</cp:lastPrinted>
  <dcterms:created xsi:type="dcterms:W3CDTF">2021-10-04T06:04:00Z</dcterms:created>
  <dcterms:modified xsi:type="dcterms:W3CDTF">2021-10-04T06:04:00Z</dcterms:modified>
</cp:coreProperties>
</file>